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474" w:type="dxa"/>
        <w:jc w:val="center"/>
        <w:tblLook w:val="01E0" w:firstRow="1" w:lastRow="1" w:firstColumn="1" w:lastColumn="1" w:noHBand="0" w:noVBand="0"/>
      </w:tblPr>
      <w:tblGrid>
        <w:gridCol w:w="3178"/>
        <w:gridCol w:w="2296"/>
      </w:tblGrid>
      <w:tr w:rsidR="002000F9" w:rsidRPr="00727805" w14:paraId="02F772CD" w14:textId="77777777" w:rsidTr="00D0158F">
        <w:trPr>
          <w:trHeight w:val="694"/>
          <w:jc w:val="center"/>
        </w:trPr>
        <w:tc>
          <w:tcPr>
            <w:tcW w:w="3178" w:type="dxa"/>
            <w:shd w:val="clear" w:color="auto" w:fill="auto"/>
          </w:tcPr>
          <w:p w14:paraId="549FD703" w14:textId="77777777" w:rsidR="002000F9" w:rsidRPr="00727805" w:rsidRDefault="002000F9" w:rsidP="00864E99">
            <w:pPr>
              <w:rPr>
                <w:sz w:val="16"/>
                <w:szCs w:val="16"/>
              </w:rPr>
            </w:pPr>
            <w:r w:rsidRPr="00727805">
              <w:rPr>
                <w:noProof/>
                <w:sz w:val="16"/>
                <w:szCs w:val="16"/>
                <w:lang w:val="ru-RU" w:eastAsia="ru-RU" w:bidi="ar-SA"/>
              </w:rPr>
              <w:drawing>
                <wp:inline distT="0" distB="0" distL="0" distR="0" wp14:anchorId="04F0EB2C" wp14:editId="297AA3DE">
                  <wp:extent cx="1842655" cy="39174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344" cy="399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  <w:shd w:val="clear" w:color="auto" w:fill="auto"/>
          </w:tcPr>
          <w:p w14:paraId="13087857" w14:textId="77777777" w:rsidR="002000F9" w:rsidRPr="00727805" w:rsidRDefault="002000F9" w:rsidP="00864E9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 xml:space="preserve">ЄВРОПЕЙСЬКИЙ КОМІТЕТ ІЗ ВИЗНАЧЕННЯ ЧУТЛИВОСТІ </w:t>
            </w:r>
          </w:p>
          <w:p w14:paraId="46FD6ACF" w14:textId="77777777" w:rsidR="002000F9" w:rsidRPr="00727805" w:rsidRDefault="002000F9" w:rsidP="00864E9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>ДО АНТИБІОТИКІВ</w:t>
            </w:r>
          </w:p>
        </w:tc>
      </w:tr>
      <w:tr w:rsidR="002000F9" w:rsidRPr="00727805" w14:paraId="7C5A27D0" w14:textId="77777777" w:rsidTr="00D0158F">
        <w:trPr>
          <w:trHeight w:val="352"/>
          <w:jc w:val="center"/>
        </w:trPr>
        <w:tc>
          <w:tcPr>
            <w:tcW w:w="5473" w:type="dxa"/>
            <w:gridSpan w:val="2"/>
            <w:shd w:val="clear" w:color="auto" w:fill="auto"/>
          </w:tcPr>
          <w:p w14:paraId="69FBCFA7" w14:textId="77777777" w:rsidR="002000F9" w:rsidRPr="00727805" w:rsidRDefault="008B003A" w:rsidP="002000F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noProof/>
              </w:rPr>
              <w:pict w14:anchorId="60ED4DEB">
                <v:line id="Пряма сполучна ліні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3.35pt,14pt" to="509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" strokecolor="#268681" strokeweight="2.25pt">
                  <v:stroke joinstyle="miter"/>
                  <w10:wrap anchorx="margin"/>
                </v:line>
              </w:pict>
            </w:r>
            <w:r w:rsidR="002000F9" w:rsidRPr="00727805">
              <w:rPr>
                <w:rFonts w:asciiTheme="minorHAnsi" w:hAnsiTheme="minorHAnsi" w:cstheme="minorHAnsi"/>
                <w:sz w:val="16"/>
                <w:szCs w:val="16"/>
              </w:rPr>
              <w:t xml:space="preserve">  Європейське товариство з клінічної мікробіології та інфекційних хвороб</w:t>
            </w:r>
          </w:p>
        </w:tc>
      </w:tr>
    </w:tbl>
    <w:p w14:paraId="29B647DB" w14:textId="77777777" w:rsidR="00D25EF6" w:rsidRPr="00727805" w:rsidRDefault="00D25EF6">
      <w:pPr>
        <w:rPr>
          <w:sz w:val="2"/>
          <w:szCs w:val="2"/>
        </w:rPr>
      </w:pPr>
    </w:p>
    <w:p w14:paraId="50EF689C" w14:textId="77777777" w:rsidR="00AC252E" w:rsidRPr="00727805" w:rsidRDefault="00AC252E" w:rsidP="00AC252E">
      <w:pPr>
        <w:tabs>
          <w:tab w:val="left" w:pos="4735"/>
        </w:tabs>
        <w:rPr>
          <w:sz w:val="2"/>
          <w:szCs w:val="2"/>
        </w:rPr>
      </w:pPr>
      <w:r w:rsidRPr="00727805">
        <w:rPr>
          <w:sz w:val="2"/>
          <w:szCs w:val="2"/>
        </w:rPr>
        <w:tab/>
      </w:r>
    </w:p>
    <w:p w14:paraId="0B8D1087" w14:textId="77777777" w:rsidR="00AC252E" w:rsidRPr="00727805" w:rsidRDefault="00AC252E" w:rsidP="00AC252E">
      <w:pPr>
        <w:tabs>
          <w:tab w:val="left" w:pos="13418"/>
        </w:tabs>
        <w:rPr>
          <w:sz w:val="2"/>
          <w:szCs w:val="2"/>
        </w:rPr>
      </w:pPr>
      <w:r w:rsidRPr="00727805">
        <w:rPr>
          <w:sz w:val="2"/>
          <w:szCs w:val="2"/>
        </w:rPr>
        <w:tab/>
      </w:r>
    </w:p>
    <w:p w14:paraId="3DBFB514" w14:textId="77777777" w:rsidR="00AC252E" w:rsidRPr="00727805" w:rsidRDefault="00AC252E" w:rsidP="00AC252E">
      <w:pPr>
        <w:rPr>
          <w:sz w:val="2"/>
          <w:szCs w:val="2"/>
        </w:rPr>
      </w:pPr>
    </w:p>
    <w:p w14:paraId="7E929648" w14:textId="77777777" w:rsidR="00AC252E" w:rsidRPr="00727805" w:rsidRDefault="00AC252E" w:rsidP="00AC252E">
      <w:pPr>
        <w:tabs>
          <w:tab w:val="left" w:pos="14476"/>
        </w:tabs>
        <w:rPr>
          <w:sz w:val="2"/>
          <w:szCs w:val="2"/>
        </w:rPr>
      </w:pPr>
      <w:r w:rsidRPr="00727805">
        <w:rPr>
          <w:sz w:val="2"/>
          <w:szCs w:val="2"/>
        </w:rPr>
        <w:tab/>
      </w:r>
    </w:p>
    <w:p w14:paraId="589C3613" w14:textId="2D5773A0" w:rsidR="00D25EF6" w:rsidRPr="00727805" w:rsidRDefault="002000F9" w:rsidP="00AC252E">
      <w:pPr>
        <w:pStyle w:val="20"/>
        <w:keepNext/>
        <w:keepLines/>
        <w:shd w:val="clear" w:color="auto" w:fill="auto"/>
        <w:ind w:hanging="284"/>
        <w:rPr>
          <w:rStyle w:val="21"/>
          <w:b/>
          <w:bCs/>
          <w:i/>
          <w:iCs/>
          <w:lang w:val="uk-UA"/>
        </w:rPr>
      </w:pPr>
      <w:bookmarkStart w:id="0" w:name="bookmark1"/>
      <w:r w:rsidRPr="00727805">
        <w:rPr>
          <w:rStyle w:val="21"/>
          <w:b/>
          <w:bCs/>
          <w:lang w:val="uk-UA"/>
        </w:rPr>
        <w:t xml:space="preserve">Експертні правила </w:t>
      </w:r>
      <w:r w:rsidR="00EF178C" w:rsidRPr="00727805">
        <w:rPr>
          <w:rStyle w:val="21"/>
          <w:b/>
          <w:bCs/>
          <w:lang w:val="uk-UA"/>
        </w:rPr>
        <w:t xml:space="preserve">EUCAST </w:t>
      </w:r>
      <w:r w:rsidRPr="00727805">
        <w:rPr>
          <w:rStyle w:val="21"/>
          <w:b/>
          <w:bCs/>
          <w:lang w:val="uk-UA"/>
        </w:rPr>
        <w:t>в</w:t>
      </w:r>
      <w:r w:rsidR="00654B91" w:rsidRPr="00727805">
        <w:rPr>
          <w:rStyle w:val="21"/>
          <w:b/>
          <w:bCs/>
          <w:lang w:val="uk-UA"/>
        </w:rPr>
        <w:t>.</w:t>
      </w:r>
      <w:r w:rsidR="00EF178C" w:rsidRPr="00727805">
        <w:rPr>
          <w:rStyle w:val="21"/>
          <w:b/>
          <w:bCs/>
          <w:lang w:val="uk-UA"/>
        </w:rPr>
        <w:t xml:space="preserve"> 3.</w:t>
      </w:r>
      <w:r w:rsidR="008B003A">
        <w:rPr>
          <w:rStyle w:val="21"/>
          <w:b/>
          <w:bCs/>
          <w:lang w:val="uk-UA"/>
        </w:rPr>
        <w:t>3</w:t>
      </w:r>
      <w:r w:rsidR="00EF178C" w:rsidRPr="00727805">
        <w:rPr>
          <w:rStyle w:val="21"/>
          <w:b/>
          <w:bCs/>
          <w:lang w:val="uk-UA"/>
        </w:rPr>
        <w:t xml:space="preserve"> </w:t>
      </w:r>
      <w:bookmarkEnd w:id="0"/>
      <w:r w:rsidRPr="00727805">
        <w:rPr>
          <w:rStyle w:val="21"/>
          <w:b/>
          <w:bCs/>
          <w:lang w:val="uk-UA"/>
        </w:rPr>
        <w:t xml:space="preserve">для </w:t>
      </w:r>
      <w:proofErr w:type="spellStart"/>
      <w:r w:rsidR="00EE6F1B" w:rsidRPr="00727805">
        <w:rPr>
          <w:rStyle w:val="21"/>
          <w:b/>
          <w:bCs/>
          <w:i/>
          <w:iCs/>
          <w:lang w:val="uk-UA"/>
        </w:rPr>
        <w:t>Entrobacterales</w:t>
      </w:r>
      <w:proofErr w:type="spellEnd"/>
    </w:p>
    <w:p w14:paraId="7BD362B9" w14:textId="77777777" w:rsidR="00654B91" w:rsidRPr="00727805" w:rsidRDefault="00654B91" w:rsidP="00AC252E">
      <w:pPr>
        <w:pStyle w:val="20"/>
        <w:keepNext/>
        <w:keepLines/>
        <w:shd w:val="clear" w:color="auto" w:fill="auto"/>
        <w:ind w:hanging="284"/>
        <w:rPr>
          <w:rStyle w:val="21"/>
          <w:b/>
          <w:bCs/>
          <w:lang w:val="uk-UA"/>
        </w:rPr>
      </w:pPr>
    </w:p>
    <w:tbl>
      <w:tblPr>
        <w:tblW w:w="0" w:type="auto"/>
        <w:tblInd w:w="-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2442"/>
        <w:gridCol w:w="1418"/>
        <w:gridCol w:w="1559"/>
        <w:gridCol w:w="3119"/>
        <w:gridCol w:w="3109"/>
        <w:gridCol w:w="851"/>
        <w:gridCol w:w="1984"/>
      </w:tblGrid>
      <w:tr w:rsidR="002000F9" w:rsidRPr="00727805" w14:paraId="036D477D" w14:textId="77777777" w:rsidTr="00727805">
        <w:trPr>
          <w:trHeight w:hRule="exact" w:val="612"/>
        </w:trPr>
        <w:tc>
          <w:tcPr>
            <w:tcW w:w="970" w:type="dxa"/>
            <w:tcBorders>
              <w:right w:val="single" w:sz="4" w:space="0" w:color="FFFFFF" w:themeColor="background1"/>
            </w:tcBorders>
            <w:shd w:val="clear" w:color="auto" w:fill="009999"/>
          </w:tcPr>
          <w:p w14:paraId="777F3BA7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rStyle w:val="24"/>
                <w:b/>
                <w:bCs/>
                <w:lang w:val="uk-UA"/>
              </w:rPr>
            </w:pPr>
            <w:r w:rsidRPr="00727805">
              <w:rPr>
                <w:rStyle w:val="24"/>
                <w:b/>
                <w:bCs/>
                <w:lang w:val="uk-UA"/>
              </w:rPr>
              <w:t>Правило</w:t>
            </w:r>
          </w:p>
          <w:p w14:paraId="67207DF6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4"/>
                <w:b/>
                <w:bCs/>
                <w:lang w:val="uk-UA"/>
              </w:rPr>
              <w:t xml:space="preserve"> №</w:t>
            </w:r>
          </w:p>
        </w:tc>
        <w:tc>
          <w:tcPr>
            <w:tcW w:w="24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648D2FCA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Мікроорганізм</w:t>
            </w:r>
          </w:p>
        </w:tc>
        <w:tc>
          <w:tcPr>
            <w:tcW w:w="141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176F4807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rStyle w:val="25"/>
                <w:lang w:val="uk-UA"/>
              </w:rPr>
            </w:pPr>
            <w:proofErr w:type="spellStart"/>
            <w:r w:rsidRPr="00727805">
              <w:rPr>
                <w:rStyle w:val="25"/>
                <w:lang w:val="uk-UA"/>
              </w:rPr>
              <w:t>Індикатрний</w:t>
            </w:r>
            <w:proofErr w:type="spellEnd"/>
            <w:r w:rsidRPr="00727805">
              <w:rPr>
                <w:rStyle w:val="25"/>
                <w:lang w:val="uk-UA"/>
              </w:rPr>
              <w:t xml:space="preserve"> </w:t>
            </w:r>
          </w:p>
          <w:p w14:paraId="232B00BF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препарат*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3C86ED0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Препарат на який поширюється правило*</w:t>
            </w:r>
          </w:p>
        </w:tc>
        <w:tc>
          <w:tcPr>
            <w:tcW w:w="311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7B4FE9B7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Правило</w:t>
            </w:r>
          </w:p>
        </w:tc>
        <w:tc>
          <w:tcPr>
            <w:tcW w:w="31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3C60E9C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Примітки</w:t>
            </w:r>
          </w:p>
        </w:tc>
        <w:tc>
          <w:tcPr>
            <w:tcW w:w="8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202B5DB3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Оцінка</w:t>
            </w:r>
          </w:p>
        </w:tc>
        <w:tc>
          <w:tcPr>
            <w:tcW w:w="1984" w:type="dxa"/>
            <w:tcBorders>
              <w:left w:val="single" w:sz="4" w:space="0" w:color="FFFFFF" w:themeColor="background1"/>
            </w:tcBorders>
            <w:shd w:val="clear" w:color="auto" w:fill="009999"/>
          </w:tcPr>
          <w:p w14:paraId="3AB66C80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Посилання</w:t>
            </w:r>
          </w:p>
        </w:tc>
      </w:tr>
      <w:tr w:rsidR="002000F9" w:rsidRPr="00727805" w14:paraId="1F2A8963" w14:textId="77777777" w:rsidTr="00727805">
        <w:trPr>
          <w:trHeight w:hRule="exact" w:val="362"/>
        </w:trPr>
        <w:tc>
          <w:tcPr>
            <w:tcW w:w="3412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14:paraId="125C49D9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6"/>
                <w:lang w:val="uk-UA"/>
              </w:rPr>
              <w:t>Бета-лактами</w:t>
            </w:r>
          </w:p>
        </w:tc>
        <w:tc>
          <w:tcPr>
            <w:tcW w:w="1418" w:type="dxa"/>
            <w:shd w:val="clear" w:color="auto" w:fill="D9D9D9"/>
          </w:tcPr>
          <w:p w14:paraId="7989CF96" w14:textId="77777777" w:rsidR="002000F9" w:rsidRPr="00727805" w:rsidRDefault="002000F9" w:rsidP="002000F9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shd w:val="clear" w:color="auto" w:fill="D9D9D9"/>
          </w:tcPr>
          <w:p w14:paraId="36EDB1D1" w14:textId="77777777" w:rsidR="002000F9" w:rsidRPr="00727805" w:rsidRDefault="002000F9" w:rsidP="002000F9">
            <w:pPr>
              <w:rPr>
                <w:sz w:val="10"/>
                <w:szCs w:val="10"/>
              </w:rPr>
            </w:pPr>
          </w:p>
        </w:tc>
        <w:tc>
          <w:tcPr>
            <w:tcW w:w="3119" w:type="dxa"/>
            <w:shd w:val="clear" w:color="auto" w:fill="D9D9D9"/>
          </w:tcPr>
          <w:p w14:paraId="57CB705F" w14:textId="77777777" w:rsidR="002000F9" w:rsidRPr="00727805" w:rsidRDefault="002000F9" w:rsidP="002000F9">
            <w:pPr>
              <w:rPr>
                <w:sz w:val="10"/>
                <w:szCs w:val="10"/>
              </w:rPr>
            </w:pPr>
          </w:p>
        </w:tc>
        <w:tc>
          <w:tcPr>
            <w:tcW w:w="3109" w:type="dxa"/>
            <w:shd w:val="clear" w:color="auto" w:fill="D9D9D9"/>
          </w:tcPr>
          <w:p w14:paraId="32A2D75C" w14:textId="77777777" w:rsidR="002000F9" w:rsidRPr="00727805" w:rsidRDefault="002000F9" w:rsidP="002000F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D9D9D9"/>
          </w:tcPr>
          <w:p w14:paraId="2C2CBF03" w14:textId="77777777" w:rsidR="002000F9" w:rsidRPr="00727805" w:rsidRDefault="002000F9" w:rsidP="002000F9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D9D9D9"/>
          </w:tcPr>
          <w:p w14:paraId="4BA8A0B8" w14:textId="77777777" w:rsidR="002000F9" w:rsidRPr="00727805" w:rsidRDefault="002000F9" w:rsidP="002000F9">
            <w:pPr>
              <w:rPr>
                <w:sz w:val="10"/>
                <w:szCs w:val="10"/>
              </w:rPr>
            </w:pPr>
          </w:p>
        </w:tc>
      </w:tr>
      <w:tr w:rsidR="002000F9" w:rsidRPr="00727805" w14:paraId="6CB5DACE" w14:textId="77777777" w:rsidTr="00727805">
        <w:trPr>
          <w:trHeight w:hRule="exact" w:val="1597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56CF0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7"/>
                <w:lang w:val="uk-UA"/>
              </w:rPr>
              <w:t>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10217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8"/>
                <w:lang w:val="uk-UA"/>
              </w:rPr>
              <w:t xml:space="preserve">E. </w:t>
            </w:r>
            <w:proofErr w:type="spellStart"/>
            <w:r w:rsidRPr="00727805">
              <w:rPr>
                <w:rStyle w:val="28"/>
                <w:lang w:val="uk-UA"/>
              </w:rPr>
              <w:t>coli</w:t>
            </w:r>
            <w:proofErr w:type="spellEnd"/>
            <w:r w:rsidRPr="00727805">
              <w:rPr>
                <w:rStyle w:val="28"/>
                <w:lang w:val="uk-UA"/>
              </w:rPr>
              <w:t xml:space="preserve">, </w:t>
            </w:r>
            <w:r w:rsidRPr="00727805">
              <w:rPr>
                <w:rStyle w:val="28"/>
                <w:lang w:val="uk-UA" w:eastAsia="fr-FR" w:bidi="fr-FR"/>
              </w:rPr>
              <w:t xml:space="preserve">P. </w:t>
            </w:r>
            <w:proofErr w:type="spellStart"/>
            <w:r w:rsidRPr="00727805">
              <w:rPr>
                <w:rStyle w:val="28"/>
                <w:lang w:val="uk-UA" w:eastAsia="fr-FR" w:bidi="fr-FR"/>
              </w:rPr>
              <w:t>mirabilis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9EA19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Ампіцилін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668E55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Піперацилін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F3723" w14:textId="77777777" w:rsidR="002000F9" w:rsidRPr="00727805" w:rsidRDefault="002000F9" w:rsidP="000C1A49">
            <w:pPr>
              <w:pStyle w:val="23"/>
              <w:spacing w:before="0" w:after="200" w:line="240" w:lineRule="auto"/>
              <w:ind w:firstLine="0"/>
              <w:rPr>
                <w:rStyle w:val="27"/>
                <w:lang w:val="uk-UA"/>
              </w:rPr>
            </w:pPr>
            <w:r w:rsidRPr="00727805">
              <w:rPr>
                <w:rStyle w:val="27"/>
                <w:lang w:val="uk-UA"/>
              </w:rPr>
              <w:t>ЯКЩО</w:t>
            </w:r>
            <w:r w:rsidR="000C1A49" w:rsidRPr="00727805">
              <w:rPr>
                <w:rStyle w:val="27"/>
                <w:lang w:val="uk-UA"/>
              </w:rPr>
              <w:t xml:space="preserve"> </w:t>
            </w:r>
            <w:r w:rsidRPr="00727805">
              <w:rPr>
                <w:rStyle w:val="27"/>
                <w:lang w:val="uk-UA"/>
              </w:rPr>
              <w:t xml:space="preserve">стійкий до </w:t>
            </w:r>
            <w:proofErr w:type="spellStart"/>
            <w:r w:rsidRPr="00727805">
              <w:rPr>
                <w:rStyle w:val="27"/>
                <w:lang w:val="uk-UA"/>
              </w:rPr>
              <w:t>ампіциліну</w:t>
            </w:r>
            <w:proofErr w:type="spellEnd"/>
            <w:r w:rsidRPr="00727805">
              <w:rPr>
                <w:rStyle w:val="27"/>
                <w:lang w:val="uk-UA"/>
              </w:rPr>
              <w:t xml:space="preserve">, ТО </w:t>
            </w:r>
            <w:proofErr w:type="spellStart"/>
            <w:r w:rsidRPr="00727805">
              <w:rPr>
                <w:rStyle w:val="27"/>
                <w:lang w:val="uk-UA"/>
              </w:rPr>
              <w:t>повідомте</w:t>
            </w:r>
            <w:proofErr w:type="spellEnd"/>
            <w:r w:rsidRPr="00727805">
              <w:rPr>
                <w:rStyle w:val="27"/>
                <w:lang w:val="uk-UA"/>
              </w:rPr>
              <w:t xml:space="preserve"> про резистентність до </w:t>
            </w:r>
            <w:proofErr w:type="spellStart"/>
            <w:r w:rsidRPr="00727805">
              <w:rPr>
                <w:rStyle w:val="27"/>
                <w:lang w:val="uk-UA"/>
              </w:rPr>
              <w:t>піперациліну</w:t>
            </w:r>
            <w:proofErr w:type="spellEnd"/>
            <w:r w:rsidRPr="00727805">
              <w:rPr>
                <w:rStyle w:val="27"/>
                <w:lang w:val="uk-UA"/>
              </w:rPr>
              <w:t xml:space="preserve"> незалежно від результату тесту</w:t>
            </w:r>
          </w:p>
          <w:p w14:paraId="2CA2EE8A" w14:textId="77777777" w:rsidR="002000F9" w:rsidRPr="00727805" w:rsidRDefault="002000F9" w:rsidP="005F40D7">
            <w:pPr>
              <w:pStyle w:val="23"/>
              <w:shd w:val="clear" w:color="auto" w:fill="auto"/>
              <w:spacing w:before="200" w:after="0" w:line="240" w:lineRule="auto"/>
              <w:ind w:firstLine="0"/>
            </w:pPr>
            <w:r w:rsidRPr="00727805">
              <w:rPr>
                <w:rStyle w:val="27"/>
                <w:lang w:val="uk-UA"/>
              </w:rPr>
              <w:t xml:space="preserve">ЯКЩО чутливий до </w:t>
            </w:r>
            <w:proofErr w:type="spellStart"/>
            <w:r w:rsidRPr="00727805">
              <w:rPr>
                <w:rStyle w:val="27"/>
                <w:lang w:val="uk-UA"/>
              </w:rPr>
              <w:t>ампіциліну</w:t>
            </w:r>
            <w:proofErr w:type="spellEnd"/>
            <w:r w:rsidRPr="00727805">
              <w:rPr>
                <w:rStyle w:val="27"/>
                <w:lang w:val="uk-UA"/>
              </w:rPr>
              <w:t xml:space="preserve">, ТО </w:t>
            </w:r>
            <w:proofErr w:type="spellStart"/>
            <w:r w:rsidRPr="00727805">
              <w:rPr>
                <w:rStyle w:val="27"/>
                <w:lang w:val="uk-UA"/>
              </w:rPr>
              <w:t>повідомте</w:t>
            </w:r>
            <w:proofErr w:type="spellEnd"/>
            <w:r w:rsidRPr="00727805">
              <w:rPr>
                <w:rStyle w:val="27"/>
                <w:lang w:val="uk-UA"/>
              </w:rPr>
              <w:t xml:space="preserve"> про чутливість до </w:t>
            </w:r>
            <w:proofErr w:type="spellStart"/>
            <w:r w:rsidRPr="00727805">
              <w:rPr>
                <w:rStyle w:val="27"/>
                <w:lang w:val="uk-UA"/>
              </w:rPr>
              <w:t>піперациліну</w:t>
            </w:r>
            <w:proofErr w:type="spellEnd"/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60026" w14:textId="77777777" w:rsidR="002000F9" w:rsidRPr="00727805" w:rsidRDefault="002000F9" w:rsidP="00B0633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606761" w14:textId="77777777" w:rsidR="002000F9" w:rsidRPr="00727805" w:rsidRDefault="002000F9" w:rsidP="00D0158F">
            <w:pPr>
              <w:pStyle w:val="23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727805">
              <w:rPr>
                <w:rStyle w:val="27"/>
                <w:lang w:val="uk-UA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6AC936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Drusano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Schimpff</w:t>
            </w:r>
            <w:proofErr w:type="spellEnd"/>
            <w:r w:rsidRPr="00727805">
              <w:rPr>
                <w:rStyle w:val="27"/>
                <w:lang w:val="uk-UA"/>
              </w:rPr>
              <w:t xml:space="preserve">, &amp; </w:t>
            </w:r>
            <w:proofErr w:type="spellStart"/>
            <w:r w:rsidRPr="00727805">
              <w:rPr>
                <w:rStyle w:val="27"/>
                <w:lang w:val="uk-UA"/>
              </w:rPr>
              <w:t>Hewitt</w:t>
            </w:r>
            <w:proofErr w:type="spellEnd"/>
            <w:r w:rsidRPr="00727805">
              <w:rPr>
                <w:rStyle w:val="27"/>
                <w:lang w:val="uk-UA"/>
              </w:rPr>
              <w:t>, 1984</w:t>
            </w:r>
          </w:p>
        </w:tc>
      </w:tr>
      <w:tr w:rsidR="002000F9" w:rsidRPr="00727805" w14:paraId="3BB63FF4" w14:textId="77777777" w:rsidTr="00727805">
        <w:trPr>
          <w:trHeight w:hRule="exact" w:val="1137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807E6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7"/>
                <w:lang w:val="uk-UA"/>
              </w:rPr>
              <w:t>2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3CE28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8"/>
                <w:lang w:val="uk-UA"/>
              </w:rPr>
              <w:t>Klebsiella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>. (</w:t>
            </w:r>
            <w:r w:rsidR="000C1A49" w:rsidRPr="00727805">
              <w:rPr>
                <w:rStyle w:val="27"/>
                <w:lang w:val="uk-UA"/>
              </w:rPr>
              <w:t>за виключенням</w:t>
            </w:r>
          </w:p>
          <w:p w14:paraId="7BB8B8EF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r w:rsidRPr="00727805">
              <w:rPr>
                <w:rStyle w:val="28"/>
                <w:lang w:val="uk-UA"/>
              </w:rPr>
              <w:t xml:space="preserve">K. </w:t>
            </w:r>
            <w:proofErr w:type="spellStart"/>
            <w:r w:rsidRPr="00727805">
              <w:rPr>
                <w:rStyle w:val="28"/>
                <w:lang w:val="uk-UA"/>
              </w:rPr>
              <w:t>aerogenes</w:t>
            </w:r>
            <w:proofErr w:type="spellEnd"/>
            <w:r w:rsidRPr="00727805">
              <w:rPr>
                <w:rStyle w:val="28"/>
                <w:lang w:val="uk-UA"/>
              </w:rPr>
              <w:t xml:space="preserve">), </w:t>
            </w:r>
            <w:proofErr w:type="spellStart"/>
            <w:r w:rsidRPr="00727805">
              <w:rPr>
                <w:rStyle w:val="28"/>
                <w:lang w:val="uk-UA"/>
              </w:rPr>
              <w:t>Raoultella</w:t>
            </w:r>
            <w:proofErr w:type="spellEnd"/>
            <w:r w:rsidRPr="00727805">
              <w:rPr>
                <w:rStyle w:val="28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B91F2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Піперацилін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AEB20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Піперацилін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AE7FF" w14:textId="77777777" w:rsidR="002000F9" w:rsidRPr="00727805" w:rsidRDefault="000C1A49" w:rsidP="005A075A">
            <w:pPr>
              <w:pStyle w:val="23"/>
              <w:shd w:val="clear" w:color="auto" w:fill="auto"/>
              <w:spacing w:before="0" w:after="0" w:line="206" w:lineRule="exact"/>
              <w:ind w:right="132" w:firstLine="0"/>
            </w:pPr>
            <w:r w:rsidRPr="00727805">
              <w:rPr>
                <w:rStyle w:val="27"/>
                <w:lang w:val="uk-UA"/>
              </w:rPr>
              <w:t xml:space="preserve">Повідомити про всі </w:t>
            </w:r>
            <w:proofErr w:type="spellStart"/>
            <w:r w:rsidRPr="00727805">
              <w:rPr>
                <w:rStyle w:val="27"/>
                <w:i/>
                <w:lang w:val="uk-UA"/>
              </w:rPr>
              <w:t>Klebsiella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 xml:space="preserve">. (крім </w:t>
            </w:r>
            <w:r w:rsidRPr="00727805">
              <w:rPr>
                <w:rStyle w:val="27"/>
                <w:i/>
                <w:lang w:val="uk-UA"/>
              </w:rPr>
              <w:t xml:space="preserve">K. </w:t>
            </w:r>
            <w:proofErr w:type="spellStart"/>
            <w:r w:rsidRPr="00727805">
              <w:rPr>
                <w:rStyle w:val="27"/>
                <w:i/>
                <w:lang w:val="uk-UA"/>
              </w:rPr>
              <w:t>aerogenes</w:t>
            </w:r>
            <w:proofErr w:type="spellEnd"/>
            <w:r w:rsidRPr="00727805">
              <w:rPr>
                <w:rStyle w:val="27"/>
                <w:lang w:val="uk-UA"/>
              </w:rPr>
              <w:t xml:space="preserve">) і </w:t>
            </w:r>
            <w:proofErr w:type="spellStart"/>
            <w:r w:rsidRPr="00727805">
              <w:rPr>
                <w:rStyle w:val="27"/>
                <w:i/>
                <w:lang w:val="uk-UA"/>
              </w:rPr>
              <w:t>Raoultell</w:t>
            </w:r>
            <w:r w:rsidRPr="00727805">
              <w:rPr>
                <w:rStyle w:val="27"/>
                <w:lang w:val="uk-UA"/>
              </w:rPr>
              <w:t>a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>. як стійк</w:t>
            </w:r>
            <w:r w:rsidR="00727805" w:rsidRPr="00727805">
              <w:rPr>
                <w:rStyle w:val="27"/>
                <w:lang w:val="uk-UA"/>
              </w:rPr>
              <w:t>і</w:t>
            </w:r>
            <w:r w:rsidRPr="00727805">
              <w:rPr>
                <w:rStyle w:val="27"/>
                <w:lang w:val="uk-UA"/>
              </w:rPr>
              <w:t xml:space="preserve"> до </w:t>
            </w:r>
            <w:proofErr w:type="spellStart"/>
            <w:r w:rsidRPr="00727805">
              <w:rPr>
                <w:rStyle w:val="27"/>
                <w:lang w:val="uk-UA"/>
              </w:rPr>
              <w:t>піперациліну</w:t>
            </w:r>
            <w:proofErr w:type="spellEnd"/>
            <w:r w:rsidRPr="00727805">
              <w:rPr>
                <w:rStyle w:val="27"/>
                <w:lang w:val="uk-UA"/>
              </w:rPr>
              <w:t>, незалежно від результату тесту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2CC0C" w14:textId="77777777" w:rsidR="002000F9" w:rsidRPr="005F40D7" w:rsidRDefault="002000F9" w:rsidP="002000F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AD1D8" w14:textId="77777777" w:rsidR="002000F9" w:rsidRPr="00727805" w:rsidRDefault="002000F9" w:rsidP="00D0158F">
            <w:pPr>
              <w:pStyle w:val="23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727805">
              <w:rPr>
                <w:rStyle w:val="27"/>
                <w:lang w:val="uk-UA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15928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Drusano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Schimpff</w:t>
            </w:r>
            <w:proofErr w:type="spellEnd"/>
            <w:r w:rsidRPr="00727805">
              <w:rPr>
                <w:rStyle w:val="27"/>
                <w:lang w:val="uk-UA"/>
              </w:rPr>
              <w:t xml:space="preserve">, &amp; </w:t>
            </w:r>
            <w:proofErr w:type="spellStart"/>
            <w:r w:rsidRPr="00727805">
              <w:rPr>
                <w:rStyle w:val="27"/>
                <w:lang w:val="uk-UA"/>
              </w:rPr>
              <w:t>Hewitt</w:t>
            </w:r>
            <w:proofErr w:type="spellEnd"/>
            <w:r w:rsidRPr="00727805">
              <w:rPr>
                <w:rStyle w:val="27"/>
                <w:lang w:val="uk-UA"/>
              </w:rPr>
              <w:t xml:space="preserve">, 1984; </w:t>
            </w:r>
            <w:proofErr w:type="spellStart"/>
            <w:r w:rsidRPr="00727805">
              <w:rPr>
                <w:rStyle w:val="27"/>
                <w:lang w:val="uk-UA" w:eastAsia="de-DE" w:bidi="de-DE"/>
              </w:rPr>
              <w:t>Mouton</w:t>
            </w:r>
            <w:proofErr w:type="spellEnd"/>
            <w:r w:rsidRPr="00727805">
              <w:rPr>
                <w:rStyle w:val="27"/>
                <w:lang w:val="uk-UA" w:eastAsia="de-DE" w:bidi="de-DE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Beuscart</w:t>
            </w:r>
            <w:proofErr w:type="spellEnd"/>
            <w:r w:rsidRPr="00727805">
              <w:rPr>
                <w:rStyle w:val="27"/>
                <w:lang w:val="uk-UA"/>
              </w:rPr>
              <w:t xml:space="preserve">, &amp; </w:t>
            </w:r>
            <w:proofErr w:type="spellStart"/>
            <w:r w:rsidRPr="00727805">
              <w:rPr>
                <w:rStyle w:val="27"/>
                <w:lang w:val="uk-UA"/>
              </w:rPr>
              <w:t>Soussy</w:t>
            </w:r>
            <w:proofErr w:type="spellEnd"/>
            <w:r w:rsidRPr="00727805">
              <w:rPr>
                <w:rStyle w:val="27"/>
                <w:lang w:val="uk-UA"/>
              </w:rPr>
              <w:t xml:space="preserve">, 1986; </w:t>
            </w:r>
            <w:proofErr w:type="spellStart"/>
            <w:r w:rsidRPr="00727805">
              <w:rPr>
                <w:rStyle w:val="27"/>
                <w:lang w:val="uk-UA"/>
              </w:rPr>
              <w:t>Pancoast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Prince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Francke</w:t>
            </w:r>
            <w:proofErr w:type="spellEnd"/>
            <w:r w:rsidRPr="00727805">
              <w:rPr>
                <w:rStyle w:val="27"/>
                <w:lang w:val="uk-UA"/>
              </w:rPr>
              <w:t xml:space="preserve">, &amp; </w:t>
            </w:r>
            <w:proofErr w:type="spellStart"/>
            <w:r w:rsidRPr="00727805">
              <w:rPr>
                <w:rStyle w:val="27"/>
                <w:lang w:val="uk-UA" w:eastAsia="de-DE" w:bidi="de-DE"/>
              </w:rPr>
              <w:t>Neu</w:t>
            </w:r>
            <w:proofErr w:type="spellEnd"/>
            <w:r w:rsidRPr="00727805">
              <w:rPr>
                <w:rStyle w:val="27"/>
                <w:lang w:val="uk-UA" w:eastAsia="de-DE" w:bidi="de-DE"/>
              </w:rPr>
              <w:t xml:space="preserve">, </w:t>
            </w:r>
            <w:r w:rsidRPr="00727805">
              <w:rPr>
                <w:rStyle w:val="27"/>
                <w:lang w:val="uk-UA"/>
              </w:rPr>
              <w:t>1981</w:t>
            </w:r>
          </w:p>
        </w:tc>
      </w:tr>
      <w:tr w:rsidR="002000F9" w:rsidRPr="00727805" w14:paraId="2C989E41" w14:textId="77777777" w:rsidTr="00727805">
        <w:trPr>
          <w:trHeight w:hRule="exact" w:val="4081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0472F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7"/>
                <w:lang w:val="uk-UA"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7C438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8"/>
                <w:lang w:val="uk-UA" w:eastAsia="de-DE" w:bidi="de-DE"/>
              </w:rPr>
              <w:t>Enterobacter</w:t>
            </w:r>
            <w:proofErr w:type="spellEnd"/>
            <w:r w:rsidRPr="00727805">
              <w:rPr>
                <w:rStyle w:val="27"/>
                <w:lang w:val="uk-UA" w:eastAsia="de-DE" w:bidi="de-DE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>.,</w:t>
            </w:r>
          </w:p>
          <w:p w14:paraId="4DAF72A2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206" w:lineRule="exact"/>
              <w:ind w:firstLine="0"/>
              <w:rPr>
                <w:rStyle w:val="28"/>
                <w:lang w:val="uk-UA"/>
              </w:rPr>
            </w:pPr>
            <w:r w:rsidRPr="00727805">
              <w:rPr>
                <w:rStyle w:val="28"/>
                <w:lang w:val="uk-UA"/>
              </w:rPr>
              <w:t xml:space="preserve">K. </w:t>
            </w:r>
            <w:proofErr w:type="spellStart"/>
            <w:r w:rsidRPr="00727805">
              <w:rPr>
                <w:rStyle w:val="28"/>
                <w:lang w:val="uk-UA"/>
              </w:rPr>
              <w:t>aerogenes</w:t>
            </w:r>
            <w:proofErr w:type="spellEnd"/>
            <w:r w:rsidRPr="00727805">
              <w:rPr>
                <w:rStyle w:val="28"/>
                <w:lang w:val="uk-UA"/>
              </w:rPr>
              <w:t xml:space="preserve">, </w:t>
            </w:r>
            <w:proofErr w:type="spellStart"/>
            <w:r w:rsidRPr="00727805">
              <w:rPr>
                <w:rStyle w:val="28"/>
                <w:lang w:val="uk-UA" w:eastAsia="de-DE" w:bidi="de-DE"/>
              </w:rPr>
              <w:t>Citrobacter</w:t>
            </w:r>
            <w:proofErr w:type="spellEnd"/>
            <w:r w:rsidRPr="00727805">
              <w:rPr>
                <w:rStyle w:val="28"/>
                <w:lang w:val="uk-UA" w:eastAsia="de-DE" w:bidi="de-DE"/>
              </w:rPr>
              <w:t xml:space="preserve"> </w:t>
            </w:r>
            <w:proofErr w:type="spellStart"/>
            <w:r w:rsidRPr="00727805">
              <w:rPr>
                <w:rStyle w:val="28"/>
                <w:lang w:val="uk-UA"/>
              </w:rPr>
              <w:t>freundi</w:t>
            </w:r>
            <w:proofErr w:type="spellEnd"/>
            <w:r w:rsidR="00332DAC" w:rsidRPr="00727805">
              <w:rPr>
                <w:rStyle w:val="28"/>
                <w:sz w:val="22"/>
                <w:szCs w:val="22"/>
                <w:vertAlign w:val="superscript"/>
                <w:lang w:val="uk-UA"/>
              </w:rPr>
              <w:t>ᵼ</w:t>
            </w:r>
            <w:r w:rsidR="000C1A49" w:rsidRPr="00727805">
              <w:rPr>
                <w:rStyle w:val="28"/>
                <w:lang w:val="uk-UA"/>
              </w:rPr>
              <w:t xml:space="preserve">, </w:t>
            </w:r>
            <w:r w:rsidRPr="00727805">
              <w:rPr>
                <w:rStyle w:val="28"/>
                <w:lang w:val="uk-UA"/>
              </w:rPr>
              <w:t>P</w:t>
            </w:r>
            <w:r w:rsidR="000C1A49" w:rsidRPr="00727805">
              <w:rPr>
                <w:rStyle w:val="28"/>
                <w:lang w:val="uk-UA"/>
              </w:rPr>
              <w:t>.</w:t>
            </w:r>
            <w:r w:rsidRPr="00727805">
              <w:rPr>
                <w:rStyle w:val="28"/>
                <w:lang w:val="uk-UA"/>
              </w:rPr>
              <w:t xml:space="preserve"> </w:t>
            </w:r>
            <w:proofErr w:type="spellStart"/>
            <w:r w:rsidRPr="00727805">
              <w:rPr>
                <w:rStyle w:val="28"/>
                <w:lang w:val="uk-UA" w:eastAsia="fr-FR" w:bidi="fr-FR"/>
              </w:rPr>
              <w:t>Hafnia</w:t>
            </w:r>
            <w:proofErr w:type="spellEnd"/>
            <w:r w:rsidRPr="00727805">
              <w:rPr>
                <w:rStyle w:val="28"/>
                <w:lang w:val="uk-UA" w:eastAsia="fr-FR" w:bidi="fr-FR"/>
              </w:rPr>
              <w:t xml:space="preserve"> </w:t>
            </w:r>
            <w:proofErr w:type="spellStart"/>
            <w:r w:rsidRPr="00727805">
              <w:rPr>
                <w:rStyle w:val="28"/>
                <w:lang w:val="uk-UA"/>
              </w:rPr>
              <w:t>alvei</w:t>
            </w:r>
            <w:proofErr w:type="spellEnd"/>
          </w:p>
          <w:p w14:paraId="5ECD85F8" w14:textId="77777777" w:rsidR="002000F9" w:rsidRPr="00727805" w:rsidRDefault="002000F9" w:rsidP="002000F9"/>
          <w:p w14:paraId="0D996220" w14:textId="77777777" w:rsidR="002000F9" w:rsidRPr="00727805" w:rsidRDefault="002000F9" w:rsidP="002000F9"/>
          <w:p w14:paraId="50560FBC" w14:textId="77777777" w:rsidR="002000F9" w:rsidRPr="00727805" w:rsidRDefault="002000F9" w:rsidP="002000F9"/>
          <w:p w14:paraId="10A67C49" w14:textId="77777777" w:rsidR="002000F9" w:rsidRPr="00727805" w:rsidRDefault="002000F9" w:rsidP="002000F9"/>
          <w:p w14:paraId="5DFABFF4" w14:textId="77777777" w:rsidR="002000F9" w:rsidRPr="00727805" w:rsidRDefault="002000F9" w:rsidP="002000F9"/>
          <w:p w14:paraId="77A2DFC2" w14:textId="77777777" w:rsidR="002000F9" w:rsidRPr="00727805" w:rsidRDefault="002000F9" w:rsidP="002000F9"/>
          <w:p w14:paraId="3E6F19CD" w14:textId="77777777" w:rsidR="002000F9" w:rsidRPr="00727805" w:rsidRDefault="002000F9" w:rsidP="002000F9"/>
          <w:p w14:paraId="473D9EEB" w14:textId="77777777" w:rsidR="002000F9" w:rsidRPr="00727805" w:rsidRDefault="002000F9" w:rsidP="002000F9"/>
          <w:p w14:paraId="22068839" w14:textId="77777777" w:rsidR="002000F9" w:rsidRPr="00727805" w:rsidRDefault="002000F9" w:rsidP="002000F9"/>
          <w:p w14:paraId="6FA4A6EE" w14:textId="77777777" w:rsidR="002000F9" w:rsidRPr="00727805" w:rsidRDefault="002000F9" w:rsidP="002000F9"/>
          <w:p w14:paraId="1AA4E975" w14:textId="77777777" w:rsidR="002000F9" w:rsidRPr="00727805" w:rsidRDefault="002000F9" w:rsidP="002000F9"/>
          <w:p w14:paraId="439CDDAF" w14:textId="77777777" w:rsidR="002000F9" w:rsidRPr="00727805" w:rsidRDefault="002000F9" w:rsidP="002000F9"/>
          <w:p w14:paraId="73F1548B" w14:textId="77777777" w:rsidR="002000F9" w:rsidRPr="00727805" w:rsidRDefault="002000F9" w:rsidP="002000F9"/>
          <w:p w14:paraId="0C454DC3" w14:textId="77777777" w:rsidR="002000F9" w:rsidRPr="00727805" w:rsidRDefault="002000F9" w:rsidP="002000F9"/>
          <w:p w14:paraId="59C4EFA8" w14:textId="77777777" w:rsidR="002000F9" w:rsidRPr="00727805" w:rsidRDefault="002000F9" w:rsidP="002000F9"/>
          <w:p w14:paraId="732AD43F" w14:textId="77777777" w:rsidR="002000F9" w:rsidRPr="00727805" w:rsidRDefault="002000F9" w:rsidP="002000F9">
            <w:pPr>
              <w:ind w:firstLine="70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1D7B62" w14:textId="77777777" w:rsidR="002000F9" w:rsidRPr="00727805" w:rsidRDefault="000C1A49" w:rsidP="002000F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Цефотаксим</w:t>
            </w:r>
            <w:proofErr w:type="spellEnd"/>
            <w:r w:rsidR="002000F9" w:rsidRPr="00727805">
              <w:rPr>
                <w:rStyle w:val="27"/>
                <w:lang w:val="uk-UA"/>
              </w:rPr>
              <w:t>,</w:t>
            </w:r>
          </w:p>
          <w:p w14:paraId="7F133A3C" w14:textId="77777777" w:rsidR="002000F9" w:rsidRPr="00727805" w:rsidRDefault="000C1A49" w:rsidP="002000F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цефтриаксон</w:t>
            </w:r>
            <w:proofErr w:type="spellEnd"/>
            <w:r w:rsidR="002000F9" w:rsidRPr="00727805">
              <w:rPr>
                <w:rStyle w:val="27"/>
                <w:lang w:val="uk-UA"/>
              </w:rPr>
              <w:t>,</w:t>
            </w:r>
          </w:p>
          <w:p w14:paraId="1FAE159F" w14:textId="77777777" w:rsidR="002000F9" w:rsidRPr="00727805" w:rsidRDefault="000C1A49" w:rsidP="002000F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цефтазидим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80381F" w14:textId="77777777" w:rsidR="000C1A49" w:rsidRPr="00727805" w:rsidRDefault="000C1A49" w:rsidP="000C1A4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Цефотаксим</w:t>
            </w:r>
            <w:proofErr w:type="spellEnd"/>
            <w:r w:rsidRPr="00727805">
              <w:rPr>
                <w:rStyle w:val="27"/>
                <w:lang w:val="uk-UA"/>
              </w:rPr>
              <w:t>,</w:t>
            </w:r>
          </w:p>
          <w:p w14:paraId="75F5E269" w14:textId="77777777" w:rsidR="000C1A49" w:rsidRPr="00727805" w:rsidRDefault="000C1A49" w:rsidP="000C1A4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цефтриаксон</w:t>
            </w:r>
            <w:proofErr w:type="spellEnd"/>
            <w:r w:rsidRPr="00727805">
              <w:rPr>
                <w:rStyle w:val="27"/>
                <w:lang w:val="uk-UA"/>
              </w:rPr>
              <w:t>,</w:t>
            </w:r>
          </w:p>
          <w:p w14:paraId="74FBDEBC" w14:textId="77777777" w:rsidR="002000F9" w:rsidRPr="00727805" w:rsidRDefault="000C1A49" w:rsidP="000C1A4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цефтазидим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9CD797" w14:textId="3EC97F5F" w:rsidR="005A075A" w:rsidRDefault="000C1A49" w:rsidP="000C1A49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rStyle w:val="27"/>
                <w:lang w:val="uk-UA"/>
              </w:rPr>
            </w:pPr>
            <w:r w:rsidRPr="00727805">
              <w:rPr>
                <w:rStyle w:val="27"/>
                <w:lang w:val="uk-UA"/>
              </w:rPr>
              <w:t xml:space="preserve">ЯКЩО чутливі </w:t>
            </w:r>
            <w:proofErr w:type="spellStart"/>
            <w:r w:rsidRPr="00727805">
              <w:rPr>
                <w:rStyle w:val="27"/>
                <w:lang w:val="uk-UA"/>
              </w:rPr>
              <w:t>in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vitro</w:t>
            </w:r>
            <w:proofErr w:type="spellEnd"/>
            <w:r w:rsidRPr="00727805">
              <w:rPr>
                <w:rStyle w:val="27"/>
                <w:lang w:val="uk-UA"/>
              </w:rPr>
              <w:t xml:space="preserve"> до </w:t>
            </w:r>
            <w:proofErr w:type="spellStart"/>
            <w:r w:rsidRPr="008B003A">
              <w:rPr>
                <w:rStyle w:val="27"/>
                <w:highlight w:val="yellow"/>
                <w:lang w:val="uk-UA"/>
              </w:rPr>
              <w:t>цефотаксиму</w:t>
            </w:r>
            <w:proofErr w:type="spellEnd"/>
            <w:r w:rsidRPr="008B003A">
              <w:rPr>
                <w:rStyle w:val="27"/>
                <w:highlight w:val="yellow"/>
                <w:lang w:val="uk-UA"/>
              </w:rPr>
              <w:t xml:space="preserve">, </w:t>
            </w:r>
            <w:proofErr w:type="spellStart"/>
            <w:r w:rsidRPr="008B003A">
              <w:rPr>
                <w:rStyle w:val="27"/>
                <w:highlight w:val="yellow"/>
                <w:lang w:val="uk-UA"/>
              </w:rPr>
              <w:t>цефтриаксону</w:t>
            </w:r>
            <w:proofErr w:type="spellEnd"/>
            <w:r w:rsidR="008B003A" w:rsidRPr="008B003A">
              <w:rPr>
                <w:rStyle w:val="27"/>
                <w:highlight w:val="yellow"/>
                <w:lang w:val="uk-UA"/>
              </w:rPr>
              <w:t>,</w:t>
            </w:r>
            <w:r w:rsidRPr="008B003A">
              <w:rPr>
                <w:rStyle w:val="27"/>
                <w:highlight w:val="yellow"/>
                <w:lang w:val="uk-UA"/>
              </w:rPr>
              <w:t xml:space="preserve"> </w:t>
            </w:r>
            <w:proofErr w:type="spellStart"/>
            <w:r w:rsidRPr="008B003A">
              <w:rPr>
                <w:rStyle w:val="27"/>
                <w:highlight w:val="yellow"/>
                <w:lang w:val="uk-UA"/>
              </w:rPr>
              <w:t>цефтазидиму</w:t>
            </w:r>
            <w:proofErr w:type="spellEnd"/>
            <w:r w:rsidR="008B003A" w:rsidRPr="008B003A">
              <w:rPr>
                <w:rStyle w:val="27"/>
                <w:highlight w:val="yellow"/>
                <w:lang w:val="uk-UA"/>
              </w:rPr>
              <w:t xml:space="preserve"> </w:t>
            </w:r>
            <w:r w:rsidR="008B003A" w:rsidRPr="008B003A">
              <w:rPr>
                <w:rStyle w:val="27"/>
                <w:highlight w:val="yellow"/>
                <w:lang w:val="uk-UA"/>
              </w:rPr>
              <w:t>або</w:t>
            </w:r>
            <w:r w:rsidR="008B003A" w:rsidRPr="008B003A">
              <w:rPr>
                <w:rStyle w:val="27"/>
                <w:highlight w:val="yellow"/>
                <w:lang w:val="uk-UA"/>
              </w:rPr>
              <w:t xml:space="preserve">  </w:t>
            </w:r>
            <w:proofErr w:type="spellStart"/>
            <w:r w:rsidR="008B003A" w:rsidRPr="008B003A">
              <w:rPr>
                <w:rStyle w:val="27"/>
                <w:highlight w:val="yellow"/>
                <w:lang w:val="uk-UA"/>
              </w:rPr>
              <w:t>піперацилін±тазобактам</w:t>
            </w:r>
            <w:proofErr w:type="spellEnd"/>
            <w:r w:rsidR="008B003A" w:rsidRPr="008B003A">
              <w:rPr>
                <w:rStyle w:val="27"/>
                <w:highlight w:val="yellow"/>
                <w:lang w:val="uk-UA"/>
              </w:rPr>
              <w:t>,</w:t>
            </w:r>
            <w:r w:rsidRPr="00727805">
              <w:rPr>
                <w:rStyle w:val="27"/>
                <w:lang w:val="uk-UA"/>
              </w:rPr>
              <w:t xml:space="preserve"> ТО АБО додайте примітку про те, що </w:t>
            </w:r>
            <w:proofErr w:type="spellStart"/>
            <w:r w:rsidRPr="008B003A">
              <w:rPr>
                <w:rStyle w:val="27"/>
                <w:highlight w:val="yellow"/>
                <w:lang w:val="uk-UA"/>
              </w:rPr>
              <w:t>монотерапія</w:t>
            </w:r>
            <w:proofErr w:type="spellEnd"/>
            <w:r w:rsidRPr="008B003A">
              <w:rPr>
                <w:rStyle w:val="27"/>
                <w:highlight w:val="yellow"/>
                <w:lang w:val="uk-UA"/>
              </w:rPr>
              <w:t xml:space="preserve"> </w:t>
            </w:r>
            <w:proofErr w:type="spellStart"/>
            <w:r w:rsidRPr="008B003A">
              <w:rPr>
                <w:rStyle w:val="27"/>
                <w:highlight w:val="yellow"/>
                <w:lang w:val="uk-UA"/>
              </w:rPr>
              <w:t>цефотаксимом</w:t>
            </w:r>
            <w:proofErr w:type="spellEnd"/>
            <w:r w:rsidRPr="008B003A">
              <w:rPr>
                <w:rStyle w:val="27"/>
                <w:highlight w:val="yellow"/>
                <w:lang w:val="uk-UA"/>
              </w:rPr>
              <w:t xml:space="preserve">, </w:t>
            </w:r>
            <w:proofErr w:type="spellStart"/>
            <w:r w:rsidRPr="008B003A">
              <w:rPr>
                <w:rStyle w:val="27"/>
                <w:highlight w:val="yellow"/>
                <w:lang w:val="uk-UA"/>
              </w:rPr>
              <w:t>цефтриаксоном</w:t>
            </w:r>
            <w:proofErr w:type="spellEnd"/>
            <w:r w:rsidR="008B003A" w:rsidRPr="008B003A">
              <w:rPr>
                <w:rStyle w:val="27"/>
                <w:highlight w:val="yellow"/>
                <w:lang w:val="uk-UA"/>
              </w:rPr>
              <w:t>,</w:t>
            </w:r>
            <w:r w:rsidRPr="008B003A">
              <w:rPr>
                <w:rStyle w:val="27"/>
                <w:highlight w:val="yellow"/>
                <w:lang w:val="uk-UA"/>
              </w:rPr>
              <w:t xml:space="preserve"> </w:t>
            </w:r>
            <w:proofErr w:type="spellStart"/>
            <w:r w:rsidRPr="008B003A">
              <w:rPr>
                <w:rStyle w:val="27"/>
                <w:highlight w:val="yellow"/>
                <w:lang w:val="uk-UA"/>
              </w:rPr>
              <w:t>цефтазидимом</w:t>
            </w:r>
            <w:proofErr w:type="spellEnd"/>
            <w:r w:rsidR="008B003A" w:rsidRPr="008B003A">
              <w:rPr>
                <w:rStyle w:val="27"/>
                <w:highlight w:val="yellow"/>
                <w:lang w:val="uk-UA"/>
              </w:rPr>
              <w:t xml:space="preserve"> </w:t>
            </w:r>
            <w:r w:rsidR="008B003A" w:rsidRPr="008B003A">
              <w:rPr>
                <w:rStyle w:val="27"/>
                <w:highlight w:val="yellow"/>
                <w:lang w:val="uk-UA"/>
              </w:rPr>
              <w:t>або</w:t>
            </w:r>
            <w:r w:rsidR="008B003A" w:rsidRPr="008B003A">
              <w:rPr>
                <w:rStyle w:val="27"/>
                <w:highlight w:val="yellow"/>
                <w:lang w:val="uk-UA"/>
              </w:rPr>
              <w:t xml:space="preserve"> </w:t>
            </w:r>
            <w:proofErr w:type="spellStart"/>
            <w:r w:rsidR="008B003A" w:rsidRPr="008B003A">
              <w:rPr>
                <w:rStyle w:val="27"/>
                <w:highlight w:val="yellow"/>
                <w:lang w:val="uk-UA"/>
              </w:rPr>
              <w:t>піперацилін±тазобактам</w:t>
            </w:r>
            <w:proofErr w:type="spellEnd"/>
            <w:r w:rsidRPr="00727805">
              <w:rPr>
                <w:rStyle w:val="27"/>
                <w:lang w:val="uk-UA"/>
              </w:rPr>
              <w:t>,</w:t>
            </w:r>
          </w:p>
          <w:p w14:paraId="0507C175" w14:textId="77777777" w:rsidR="002000F9" w:rsidRPr="00990341" w:rsidRDefault="000C1A49" w:rsidP="00990341">
            <w:pPr>
              <w:pStyle w:val="23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r w:rsidRPr="00727805">
              <w:rPr>
                <w:rStyle w:val="27"/>
                <w:lang w:val="uk-UA"/>
              </w:rPr>
              <w:t xml:space="preserve"> а також комбінована терапія цими </w:t>
            </w:r>
            <w:r w:rsidR="00990341">
              <w:rPr>
                <w:rStyle w:val="27"/>
                <w:lang w:val="ru-RU"/>
              </w:rPr>
              <w:t>препаратами</w:t>
            </w:r>
            <w:r w:rsidRPr="00727805">
              <w:rPr>
                <w:rStyle w:val="27"/>
                <w:lang w:val="uk-UA"/>
              </w:rPr>
              <w:t xml:space="preserve"> з </w:t>
            </w:r>
            <w:proofErr w:type="spellStart"/>
            <w:r w:rsidRPr="00727805">
              <w:rPr>
                <w:rStyle w:val="27"/>
                <w:lang w:val="uk-UA"/>
              </w:rPr>
              <w:t>аміноглікозидами</w:t>
            </w:r>
            <w:proofErr w:type="spellEnd"/>
            <w:r w:rsidRPr="00727805">
              <w:rPr>
                <w:rStyle w:val="27"/>
                <w:lang w:val="uk-UA"/>
              </w:rPr>
              <w:t xml:space="preserve"> не рекомендується через ризик селекції резистентності, АБО припиніть визначення чутлив</w:t>
            </w:r>
            <w:r w:rsidR="00374C4C" w:rsidRPr="00727805">
              <w:rPr>
                <w:rStyle w:val="27"/>
                <w:lang w:val="uk-UA"/>
              </w:rPr>
              <w:t xml:space="preserve">ості </w:t>
            </w:r>
            <w:r w:rsidR="00990341">
              <w:rPr>
                <w:rStyle w:val="27"/>
                <w:lang w:val="ru-RU"/>
              </w:rPr>
              <w:t>до</w:t>
            </w:r>
            <w:r w:rsidRPr="00727805">
              <w:rPr>
                <w:rStyle w:val="27"/>
                <w:lang w:val="uk-UA"/>
              </w:rPr>
              <w:t xml:space="preserve"> цих </w:t>
            </w:r>
            <w:r w:rsidR="00990341">
              <w:rPr>
                <w:rStyle w:val="27"/>
                <w:lang w:val="ru-RU"/>
              </w:rPr>
              <w:t>препарат</w:t>
            </w:r>
            <w:r w:rsidR="00990341">
              <w:rPr>
                <w:rStyle w:val="27"/>
                <w:lang w:val="uk-UA"/>
              </w:rPr>
              <w:t>і</w:t>
            </w:r>
            <w:r w:rsidR="00990341">
              <w:rPr>
                <w:rStyle w:val="27"/>
                <w:lang w:val="ru-RU"/>
              </w:rPr>
              <w:t>в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9553E3" w14:textId="77777777" w:rsidR="002000F9" w:rsidRPr="00727805" w:rsidRDefault="000C1A49" w:rsidP="000C1A49">
            <w:pPr>
              <w:pStyle w:val="23"/>
              <w:shd w:val="clear" w:color="auto" w:fill="auto"/>
              <w:spacing w:before="0" w:after="0" w:line="240" w:lineRule="auto"/>
              <w:ind w:firstLine="0"/>
            </w:pPr>
            <w:r w:rsidRPr="00727805">
              <w:rPr>
                <w:rStyle w:val="27"/>
                <w:lang w:val="uk-UA"/>
              </w:rPr>
              <w:t xml:space="preserve">Під час терапії може відбуватися селекція </w:t>
            </w:r>
            <w:proofErr w:type="spellStart"/>
            <w:r w:rsidRPr="00727805">
              <w:rPr>
                <w:rStyle w:val="27"/>
                <w:lang w:val="uk-UA"/>
              </w:rPr>
              <w:t>AmpC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дерепресованих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цефалоспоринрезистентних</w:t>
            </w:r>
            <w:proofErr w:type="spellEnd"/>
            <w:r w:rsidRPr="00727805">
              <w:rPr>
                <w:rStyle w:val="27"/>
                <w:lang w:val="uk-UA"/>
              </w:rPr>
              <w:t xml:space="preserve"> мутантів. Ризик відносно високий для </w:t>
            </w:r>
            <w:proofErr w:type="spellStart"/>
            <w:r w:rsidRPr="00727805">
              <w:rPr>
                <w:rStyle w:val="27"/>
                <w:i/>
                <w:iCs/>
                <w:lang w:val="uk-UA"/>
              </w:rPr>
              <w:t>Enterobacter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r w:rsidRPr="00727805">
              <w:rPr>
                <w:rStyle w:val="27"/>
                <w:i/>
                <w:iCs/>
                <w:lang w:val="uk-UA"/>
              </w:rPr>
              <w:t xml:space="preserve">K. </w:t>
            </w:r>
            <w:proofErr w:type="spellStart"/>
            <w:r w:rsidRPr="00727805">
              <w:rPr>
                <w:rStyle w:val="27"/>
                <w:i/>
                <w:iCs/>
                <w:lang w:val="uk-UA"/>
              </w:rPr>
              <w:t>aerogenes</w:t>
            </w:r>
            <w:proofErr w:type="spellEnd"/>
            <w:r w:rsidRPr="00727805">
              <w:rPr>
                <w:rStyle w:val="27"/>
                <w:i/>
                <w:iCs/>
                <w:lang w:val="uk-UA"/>
              </w:rPr>
              <w:t xml:space="preserve"> </w:t>
            </w:r>
            <w:r w:rsidRPr="00727805">
              <w:rPr>
                <w:rStyle w:val="27"/>
                <w:lang w:val="uk-UA"/>
              </w:rPr>
              <w:t xml:space="preserve">і </w:t>
            </w:r>
            <w:proofErr w:type="spellStart"/>
            <w:r w:rsidRPr="00727805">
              <w:rPr>
                <w:rStyle w:val="27"/>
                <w:i/>
                <w:iCs/>
                <w:lang w:val="uk-UA"/>
              </w:rPr>
              <w:t>Citrobacter</w:t>
            </w:r>
            <w:proofErr w:type="spellEnd"/>
            <w:r w:rsidRPr="00727805">
              <w:rPr>
                <w:rStyle w:val="27"/>
                <w:lang w:val="uk-UA"/>
              </w:rPr>
              <w:t xml:space="preserve"> і низький для </w:t>
            </w:r>
            <w:proofErr w:type="spellStart"/>
            <w:r w:rsidRPr="00727805">
              <w:rPr>
                <w:rStyle w:val="27"/>
                <w:i/>
                <w:iCs/>
                <w:lang w:val="uk-UA"/>
              </w:rPr>
              <w:t>Morganella</w:t>
            </w:r>
            <w:proofErr w:type="spellEnd"/>
            <w:r w:rsidRPr="00727805">
              <w:rPr>
                <w:rStyle w:val="27"/>
                <w:lang w:val="uk-UA"/>
              </w:rPr>
              <w:t xml:space="preserve"> і </w:t>
            </w:r>
            <w:proofErr w:type="spellStart"/>
            <w:r w:rsidRPr="00727805">
              <w:rPr>
                <w:rStyle w:val="27"/>
                <w:i/>
                <w:iCs/>
                <w:lang w:val="uk-UA"/>
              </w:rPr>
              <w:t>Serratia</w:t>
            </w:r>
            <w:proofErr w:type="spellEnd"/>
            <w:r w:rsidRPr="00727805">
              <w:rPr>
                <w:rStyle w:val="27"/>
                <w:lang w:val="uk-UA"/>
              </w:rPr>
              <w:t xml:space="preserve">. Для </w:t>
            </w:r>
            <w:proofErr w:type="spellStart"/>
            <w:r w:rsidRPr="00727805">
              <w:rPr>
                <w:rStyle w:val="27"/>
                <w:i/>
                <w:iCs/>
                <w:lang w:val="uk-UA"/>
              </w:rPr>
              <w:t>Hafnia</w:t>
            </w:r>
            <w:proofErr w:type="spellEnd"/>
            <w:r w:rsidRPr="00727805">
              <w:rPr>
                <w:rStyle w:val="27"/>
                <w:i/>
                <w:iCs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i/>
                <w:iCs/>
                <w:lang w:val="uk-UA"/>
              </w:rPr>
              <w:t>alvei</w:t>
            </w:r>
            <w:proofErr w:type="spellEnd"/>
            <w:r w:rsidRPr="00727805">
              <w:rPr>
                <w:rStyle w:val="27"/>
                <w:lang w:val="uk-UA"/>
              </w:rPr>
              <w:t xml:space="preserve"> частота мутацій </w:t>
            </w:r>
            <w:proofErr w:type="spellStart"/>
            <w:r w:rsidRPr="00727805">
              <w:rPr>
                <w:rStyle w:val="27"/>
                <w:lang w:val="uk-UA"/>
              </w:rPr>
              <w:t>in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vitro</w:t>
            </w:r>
            <w:proofErr w:type="spellEnd"/>
            <w:r w:rsidRPr="00727805">
              <w:rPr>
                <w:rStyle w:val="27"/>
                <w:lang w:val="uk-UA"/>
              </w:rPr>
              <w:t xml:space="preserve"> подібна до </w:t>
            </w:r>
            <w:proofErr w:type="spellStart"/>
            <w:r w:rsidRPr="00727805">
              <w:rPr>
                <w:rStyle w:val="27"/>
                <w:i/>
                <w:iCs/>
                <w:lang w:val="uk-UA"/>
              </w:rPr>
              <w:t>Enterobacter</w:t>
            </w:r>
            <w:proofErr w:type="spellEnd"/>
            <w:r w:rsidRPr="00727805">
              <w:rPr>
                <w:rStyle w:val="27"/>
                <w:lang w:val="uk-UA"/>
              </w:rPr>
              <w:t xml:space="preserve"> або </w:t>
            </w:r>
            <w:proofErr w:type="spellStart"/>
            <w:r w:rsidRPr="00727805">
              <w:rPr>
                <w:rStyle w:val="27"/>
                <w:i/>
                <w:iCs/>
                <w:lang w:val="uk-UA"/>
              </w:rPr>
              <w:t>Citrobacter</w:t>
            </w:r>
            <w:proofErr w:type="spellEnd"/>
            <w:r w:rsidRPr="00727805">
              <w:rPr>
                <w:rStyle w:val="27"/>
                <w:lang w:val="uk-UA"/>
              </w:rPr>
              <w:t xml:space="preserve">. Застосування цефалоспоринів 3-го покоління в поєднанні з </w:t>
            </w:r>
            <w:proofErr w:type="spellStart"/>
            <w:r w:rsidRPr="00727805">
              <w:rPr>
                <w:rStyle w:val="27"/>
                <w:lang w:val="uk-UA"/>
              </w:rPr>
              <w:t>аміноглікозидами</w:t>
            </w:r>
            <w:proofErr w:type="spellEnd"/>
            <w:r w:rsidRPr="00727805">
              <w:rPr>
                <w:rStyle w:val="27"/>
                <w:lang w:val="uk-UA"/>
              </w:rPr>
              <w:t xml:space="preserve"> також може призвести до невдачі шляхом селекції резистентних мутантів. Однак комбінація з </w:t>
            </w:r>
            <w:proofErr w:type="spellStart"/>
            <w:r w:rsidRPr="00727805">
              <w:rPr>
                <w:rStyle w:val="27"/>
                <w:lang w:val="uk-UA"/>
              </w:rPr>
              <w:t>хінолонами</w:t>
            </w:r>
            <w:proofErr w:type="spellEnd"/>
            <w:r w:rsidRPr="00727805">
              <w:rPr>
                <w:rStyle w:val="27"/>
                <w:lang w:val="uk-UA"/>
              </w:rPr>
              <w:t xml:space="preserve"> виявилася захисною, хоча клінічна користь цієї комбінації невідома. Ризик селекції відсутній або значно знижений для </w:t>
            </w:r>
            <w:proofErr w:type="spellStart"/>
            <w:r w:rsidRPr="00727805">
              <w:rPr>
                <w:rStyle w:val="27"/>
                <w:lang w:val="uk-UA"/>
              </w:rPr>
              <w:t>цефепіму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BFEFA7" w14:textId="77777777" w:rsidR="002000F9" w:rsidRPr="00727805" w:rsidRDefault="002000F9" w:rsidP="00D0158F">
            <w:pPr>
              <w:pStyle w:val="23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727805">
              <w:rPr>
                <w:rStyle w:val="27"/>
                <w:lang w:val="uk-UA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99863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Sanders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r w:rsidRPr="00727805">
              <w:rPr>
                <w:rStyle w:val="27"/>
                <w:lang w:val="uk-UA" w:eastAsia="de-DE" w:bidi="de-DE"/>
              </w:rPr>
              <w:t xml:space="preserve">&amp; </w:t>
            </w:r>
            <w:proofErr w:type="spellStart"/>
            <w:r w:rsidRPr="00727805">
              <w:rPr>
                <w:rStyle w:val="27"/>
                <w:lang w:val="uk-UA"/>
              </w:rPr>
              <w:t>Sanders</w:t>
            </w:r>
            <w:proofErr w:type="spellEnd"/>
            <w:r w:rsidRPr="00727805">
              <w:rPr>
                <w:rStyle w:val="27"/>
                <w:lang w:val="uk-UA"/>
              </w:rPr>
              <w:t>,</w:t>
            </w:r>
          </w:p>
          <w:p w14:paraId="2A37C2B7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r w:rsidRPr="00727805">
              <w:rPr>
                <w:rStyle w:val="27"/>
                <w:lang w:val="uk-UA"/>
              </w:rPr>
              <w:t>1988;</w:t>
            </w:r>
          </w:p>
          <w:p w14:paraId="3835BB86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Choi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et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al</w:t>
            </w:r>
            <w:proofErr w:type="spellEnd"/>
            <w:r w:rsidRPr="00727805">
              <w:rPr>
                <w:rStyle w:val="27"/>
                <w:lang w:val="uk-UA"/>
              </w:rPr>
              <w:t>., 2008;</w:t>
            </w:r>
          </w:p>
          <w:p w14:paraId="0067E3BE" w14:textId="77777777" w:rsidR="002000F9" w:rsidRPr="00727805" w:rsidRDefault="002000F9" w:rsidP="002000F9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Harris</w:t>
            </w:r>
            <w:proofErr w:type="spellEnd"/>
            <w:r w:rsidRPr="00727805">
              <w:rPr>
                <w:rStyle w:val="27"/>
                <w:lang w:val="uk-UA"/>
              </w:rPr>
              <w:t xml:space="preserve"> &amp; </w:t>
            </w:r>
            <w:proofErr w:type="spellStart"/>
            <w:r w:rsidRPr="00727805">
              <w:rPr>
                <w:rStyle w:val="27"/>
                <w:lang w:val="uk-UA"/>
              </w:rPr>
              <w:t>Ferguson</w:t>
            </w:r>
            <w:proofErr w:type="spellEnd"/>
            <w:r w:rsidRPr="00727805">
              <w:rPr>
                <w:rStyle w:val="27"/>
                <w:lang w:val="uk-UA"/>
              </w:rPr>
              <w:t xml:space="preserve">, 2012; </w:t>
            </w:r>
            <w:proofErr w:type="spellStart"/>
            <w:r w:rsidRPr="00727805">
              <w:rPr>
                <w:rStyle w:val="27"/>
                <w:lang w:val="uk-UA" w:eastAsia="de-DE" w:bidi="de-DE"/>
              </w:rPr>
              <w:t>Kohlmann</w:t>
            </w:r>
            <w:proofErr w:type="spellEnd"/>
            <w:r w:rsidRPr="00727805">
              <w:rPr>
                <w:rStyle w:val="27"/>
                <w:lang w:val="uk-UA" w:eastAsia="de-DE" w:bidi="de-DE"/>
              </w:rPr>
              <w:t xml:space="preserve">, </w:t>
            </w:r>
            <w:proofErr w:type="spellStart"/>
            <w:r w:rsidRPr="00727805">
              <w:rPr>
                <w:rStyle w:val="27"/>
                <w:lang w:val="uk-UA" w:eastAsia="de-DE" w:bidi="de-DE"/>
              </w:rPr>
              <w:t>Bähr</w:t>
            </w:r>
            <w:proofErr w:type="spellEnd"/>
            <w:r w:rsidRPr="00727805">
              <w:rPr>
                <w:rStyle w:val="27"/>
                <w:lang w:val="uk-UA" w:eastAsia="de-DE" w:bidi="de-DE"/>
              </w:rPr>
              <w:t xml:space="preserve">, </w:t>
            </w:r>
            <w:r w:rsidRPr="00727805">
              <w:rPr>
                <w:rStyle w:val="27"/>
                <w:lang w:val="uk-UA"/>
              </w:rPr>
              <w:t xml:space="preserve">&amp; </w:t>
            </w:r>
            <w:proofErr w:type="spellStart"/>
            <w:r w:rsidRPr="00727805">
              <w:rPr>
                <w:rStyle w:val="27"/>
                <w:lang w:val="uk-UA" w:eastAsia="de-DE" w:bidi="de-DE"/>
              </w:rPr>
              <w:t>Gatermann</w:t>
            </w:r>
            <w:proofErr w:type="spellEnd"/>
            <w:r w:rsidRPr="00727805">
              <w:rPr>
                <w:rStyle w:val="27"/>
                <w:lang w:val="uk-UA" w:eastAsia="de-DE" w:bidi="de-DE"/>
              </w:rPr>
              <w:t xml:space="preserve">, </w:t>
            </w:r>
            <w:r w:rsidRPr="00727805">
              <w:rPr>
                <w:rStyle w:val="27"/>
                <w:lang w:val="uk-UA"/>
              </w:rPr>
              <w:t>2018</w:t>
            </w:r>
          </w:p>
        </w:tc>
      </w:tr>
    </w:tbl>
    <w:p w14:paraId="75FC0039" w14:textId="77777777" w:rsidR="002000F9" w:rsidRPr="00727805" w:rsidRDefault="002000F9">
      <w:pPr>
        <w:pStyle w:val="20"/>
        <w:keepNext/>
        <w:keepLines/>
        <w:shd w:val="clear" w:color="auto" w:fill="auto"/>
      </w:pPr>
    </w:p>
    <w:p w14:paraId="5FA18669" w14:textId="77777777" w:rsidR="00AC252E" w:rsidRPr="00727805" w:rsidRDefault="00AC252E">
      <w:pPr>
        <w:pStyle w:val="20"/>
        <w:keepNext/>
        <w:keepLines/>
        <w:shd w:val="clear" w:color="auto" w:fill="auto"/>
      </w:pPr>
    </w:p>
    <w:p w14:paraId="52AE6626" w14:textId="77777777" w:rsidR="000C1A49" w:rsidRPr="00727805" w:rsidRDefault="000C1A49"/>
    <w:p w14:paraId="0791B140" w14:textId="77777777" w:rsidR="000C1A49" w:rsidRPr="00727805" w:rsidRDefault="000C1A49"/>
    <w:tbl>
      <w:tblPr>
        <w:tblW w:w="5572" w:type="dxa"/>
        <w:jc w:val="center"/>
        <w:tblLook w:val="01E0" w:firstRow="1" w:lastRow="1" w:firstColumn="1" w:lastColumn="1" w:noHBand="0" w:noVBand="0"/>
      </w:tblPr>
      <w:tblGrid>
        <w:gridCol w:w="3276"/>
        <w:gridCol w:w="2296"/>
      </w:tblGrid>
      <w:tr w:rsidR="000C1A49" w:rsidRPr="00727805" w14:paraId="0A0D22A4" w14:textId="77777777" w:rsidTr="00D0158F">
        <w:trPr>
          <w:trHeight w:val="694"/>
          <w:jc w:val="center"/>
        </w:trPr>
        <w:tc>
          <w:tcPr>
            <w:tcW w:w="3276" w:type="dxa"/>
            <w:shd w:val="clear" w:color="auto" w:fill="auto"/>
          </w:tcPr>
          <w:p w14:paraId="7B4997DF" w14:textId="77777777" w:rsidR="000C1A49" w:rsidRPr="00727805" w:rsidRDefault="000C1A49" w:rsidP="00864E99">
            <w:pPr>
              <w:rPr>
                <w:sz w:val="16"/>
                <w:szCs w:val="16"/>
              </w:rPr>
            </w:pPr>
            <w:r w:rsidRPr="00727805">
              <w:rPr>
                <w:noProof/>
                <w:sz w:val="16"/>
                <w:szCs w:val="16"/>
                <w:lang w:val="ru-RU" w:eastAsia="ru-RU" w:bidi="ar-SA"/>
              </w:rPr>
              <w:lastRenderedPageBreak/>
              <w:drawing>
                <wp:inline distT="0" distB="0" distL="0" distR="0" wp14:anchorId="0AD31B26" wp14:editId="5FC52E0F">
                  <wp:extent cx="1842655" cy="39174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344" cy="399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  <w:shd w:val="clear" w:color="auto" w:fill="auto"/>
          </w:tcPr>
          <w:p w14:paraId="51544BFC" w14:textId="77777777" w:rsidR="000C1A49" w:rsidRPr="00727805" w:rsidRDefault="000C1A49" w:rsidP="00864E9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 xml:space="preserve">ЄВРОПЕЙСЬКИЙ КОМІТЕТ ІЗ ВИЗНАЧЕННЯ ЧУТЛИВОСТІ </w:t>
            </w:r>
          </w:p>
          <w:p w14:paraId="29F3D3B2" w14:textId="77777777" w:rsidR="000C1A49" w:rsidRPr="00727805" w:rsidRDefault="000C1A49" w:rsidP="00864E9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>ДО АНТИБІОТИКІВ</w:t>
            </w:r>
          </w:p>
        </w:tc>
      </w:tr>
      <w:tr w:rsidR="000C1A49" w:rsidRPr="00727805" w14:paraId="77228A03" w14:textId="77777777" w:rsidTr="00F702F0">
        <w:trPr>
          <w:trHeight w:val="352"/>
          <w:jc w:val="center"/>
        </w:trPr>
        <w:tc>
          <w:tcPr>
            <w:tcW w:w="5572" w:type="dxa"/>
            <w:gridSpan w:val="2"/>
            <w:shd w:val="clear" w:color="auto" w:fill="auto"/>
          </w:tcPr>
          <w:p w14:paraId="34F6B24A" w14:textId="77777777" w:rsidR="000C1A49" w:rsidRPr="00727805" w:rsidRDefault="000C1A49" w:rsidP="00864E9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 xml:space="preserve">  Європейське товариство з клінічної мікробіології та інфекційних хвороб</w:t>
            </w:r>
          </w:p>
        </w:tc>
      </w:tr>
    </w:tbl>
    <w:p w14:paraId="031579B9" w14:textId="77777777" w:rsidR="000C1A49" w:rsidRPr="00727805" w:rsidRDefault="008B003A">
      <w:r>
        <w:rPr>
          <w:noProof/>
        </w:rPr>
        <w:pict w14:anchorId="2A84EA90">
          <v:line id="Пряма сполучна лінія 9" o:spid="_x0000_s1030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35pt" to="764.7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" strokecolor="#268681" strokeweight="2.25pt">
            <v:stroke joinstyle="miter"/>
            <w10:wrap anchorx="margin"/>
          </v:line>
        </w:pict>
      </w:r>
    </w:p>
    <w:tbl>
      <w:tblPr>
        <w:tblW w:w="153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2442"/>
        <w:gridCol w:w="1422"/>
        <w:gridCol w:w="1559"/>
        <w:gridCol w:w="2973"/>
        <w:gridCol w:w="3118"/>
        <w:gridCol w:w="851"/>
        <w:gridCol w:w="57"/>
        <w:gridCol w:w="1931"/>
      </w:tblGrid>
      <w:tr w:rsidR="008E38DB" w:rsidRPr="00727805" w14:paraId="30DFBA44" w14:textId="77777777" w:rsidTr="00AB0A1C">
        <w:trPr>
          <w:trHeight w:hRule="exact" w:val="612"/>
        </w:trPr>
        <w:tc>
          <w:tcPr>
            <w:tcW w:w="970" w:type="dxa"/>
            <w:tcBorders>
              <w:right w:val="single" w:sz="4" w:space="0" w:color="FFFFFF" w:themeColor="background1"/>
            </w:tcBorders>
            <w:shd w:val="clear" w:color="auto" w:fill="009999"/>
          </w:tcPr>
          <w:p w14:paraId="69EB5F95" w14:textId="77777777" w:rsidR="008E38DB" w:rsidRPr="00727805" w:rsidRDefault="008E38DB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rStyle w:val="24"/>
                <w:b/>
                <w:bCs/>
                <w:lang w:val="uk-UA"/>
              </w:rPr>
            </w:pPr>
            <w:r w:rsidRPr="00727805">
              <w:rPr>
                <w:rStyle w:val="24"/>
                <w:b/>
                <w:bCs/>
                <w:lang w:val="uk-UA"/>
              </w:rPr>
              <w:t>Правило</w:t>
            </w:r>
          </w:p>
          <w:p w14:paraId="05BECBE0" w14:textId="77777777" w:rsidR="008E38DB" w:rsidRPr="00727805" w:rsidRDefault="008E38DB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4"/>
                <w:b/>
                <w:bCs/>
                <w:lang w:val="uk-UA"/>
              </w:rPr>
              <w:t xml:space="preserve"> №</w:t>
            </w:r>
          </w:p>
        </w:tc>
        <w:tc>
          <w:tcPr>
            <w:tcW w:w="24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039FF458" w14:textId="77777777" w:rsidR="008E38DB" w:rsidRPr="00727805" w:rsidRDefault="008E38DB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Мікроорганізм</w:t>
            </w:r>
          </w:p>
        </w:tc>
        <w:tc>
          <w:tcPr>
            <w:tcW w:w="142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2A6D8EA4" w14:textId="77777777" w:rsidR="008E38DB" w:rsidRPr="00727805" w:rsidRDefault="008E38DB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rStyle w:val="25"/>
                <w:lang w:val="uk-UA"/>
              </w:rPr>
            </w:pPr>
            <w:proofErr w:type="spellStart"/>
            <w:r w:rsidRPr="00727805">
              <w:rPr>
                <w:rStyle w:val="25"/>
                <w:lang w:val="uk-UA"/>
              </w:rPr>
              <w:t>Індикатрний</w:t>
            </w:r>
            <w:proofErr w:type="spellEnd"/>
            <w:r w:rsidRPr="00727805">
              <w:rPr>
                <w:rStyle w:val="25"/>
                <w:lang w:val="uk-UA"/>
              </w:rPr>
              <w:t xml:space="preserve"> </w:t>
            </w:r>
          </w:p>
          <w:p w14:paraId="4805E5AC" w14:textId="77777777" w:rsidR="008E38DB" w:rsidRPr="00727805" w:rsidRDefault="008E38DB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препарат*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2548C4E3" w14:textId="77777777" w:rsidR="008E38DB" w:rsidRPr="00727805" w:rsidRDefault="008E38DB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Препарат на який поширюється правило*</w:t>
            </w:r>
          </w:p>
        </w:tc>
        <w:tc>
          <w:tcPr>
            <w:tcW w:w="29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73B6044A" w14:textId="77777777" w:rsidR="008E38DB" w:rsidRPr="00727805" w:rsidRDefault="008E38DB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Правило</w:t>
            </w:r>
          </w:p>
        </w:tc>
        <w:tc>
          <w:tcPr>
            <w:tcW w:w="311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28CF8432" w14:textId="77777777" w:rsidR="008E38DB" w:rsidRPr="00727805" w:rsidRDefault="008E38DB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Примітки</w:t>
            </w:r>
          </w:p>
        </w:tc>
        <w:tc>
          <w:tcPr>
            <w:tcW w:w="8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3C0F28A3" w14:textId="77777777" w:rsidR="008E38DB" w:rsidRPr="00727805" w:rsidRDefault="008E38DB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Оцінка</w:t>
            </w:r>
          </w:p>
        </w:tc>
        <w:tc>
          <w:tcPr>
            <w:tcW w:w="1988" w:type="dxa"/>
            <w:gridSpan w:val="2"/>
            <w:tcBorders>
              <w:left w:val="single" w:sz="4" w:space="0" w:color="FFFFFF" w:themeColor="background1"/>
            </w:tcBorders>
            <w:shd w:val="clear" w:color="auto" w:fill="009999"/>
          </w:tcPr>
          <w:p w14:paraId="2C96D114" w14:textId="77777777" w:rsidR="008E38DB" w:rsidRPr="00727805" w:rsidRDefault="008E38DB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Посилання</w:t>
            </w:r>
          </w:p>
        </w:tc>
      </w:tr>
      <w:tr w:rsidR="008E38DB" w:rsidRPr="00727805" w14:paraId="18604054" w14:textId="77777777" w:rsidTr="00AB0A1C">
        <w:trPr>
          <w:trHeight w:hRule="exact" w:val="1340"/>
        </w:trPr>
        <w:tc>
          <w:tcPr>
            <w:tcW w:w="970" w:type="dxa"/>
            <w:tcBorders>
              <w:left w:val="single" w:sz="4" w:space="0" w:color="auto"/>
            </w:tcBorders>
            <w:shd w:val="clear" w:color="auto" w:fill="FFFFFF"/>
          </w:tcPr>
          <w:p w14:paraId="11F99FEB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7"/>
                <w:lang w:val="uk-UA"/>
              </w:rPr>
              <w:t>4</w:t>
            </w:r>
          </w:p>
        </w:tc>
        <w:tc>
          <w:tcPr>
            <w:tcW w:w="2442" w:type="dxa"/>
            <w:tcBorders>
              <w:left w:val="single" w:sz="4" w:space="0" w:color="auto"/>
            </w:tcBorders>
            <w:shd w:val="clear" w:color="auto" w:fill="FFFFFF"/>
          </w:tcPr>
          <w:p w14:paraId="3078AC59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8"/>
                <w:lang w:val="uk-UA" w:eastAsia="de-DE" w:bidi="de-DE"/>
              </w:rPr>
              <w:t>Serratia</w:t>
            </w:r>
            <w:proofErr w:type="spellEnd"/>
            <w:r w:rsidRPr="00727805">
              <w:rPr>
                <w:rStyle w:val="27"/>
                <w:lang w:val="uk-UA" w:eastAsia="de-DE" w:bidi="de-DE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 xml:space="preserve">., </w:t>
            </w:r>
            <w:proofErr w:type="spellStart"/>
            <w:r w:rsidRPr="00727805">
              <w:rPr>
                <w:rStyle w:val="28"/>
                <w:lang w:val="uk-UA"/>
              </w:rPr>
              <w:t>Morganella</w:t>
            </w:r>
            <w:proofErr w:type="spellEnd"/>
            <w:r w:rsidRPr="00727805">
              <w:rPr>
                <w:rStyle w:val="28"/>
                <w:lang w:val="uk-UA"/>
              </w:rPr>
              <w:t xml:space="preserve"> </w:t>
            </w:r>
            <w:proofErr w:type="spellStart"/>
            <w:r w:rsidRPr="00727805">
              <w:rPr>
                <w:rStyle w:val="28"/>
                <w:lang w:val="uk-UA"/>
              </w:rPr>
              <w:t>morganii</w:t>
            </w:r>
            <w:proofErr w:type="spellEnd"/>
            <w:r w:rsidRPr="00727805">
              <w:rPr>
                <w:rStyle w:val="28"/>
                <w:lang w:val="uk-UA"/>
              </w:rPr>
              <w:t xml:space="preserve">, </w:t>
            </w:r>
            <w:proofErr w:type="spellStart"/>
            <w:r w:rsidRPr="00727805">
              <w:rPr>
                <w:rStyle w:val="28"/>
                <w:lang w:val="uk-UA"/>
              </w:rPr>
              <w:t>Providencia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</w:p>
        </w:tc>
        <w:tc>
          <w:tcPr>
            <w:tcW w:w="1422" w:type="dxa"/>
            <w:tcBorders>
              <w:left w:val="single" w:sz="4" w:space="0" w:color="auto"/>
            </w:tcBorders>
            <w:shd w:val="clear" w:color="auto" w:fill="FFFFFF"/>
          </w:tcPr>
          <w:p w14:paraId="2078B218" w14:textId="77777777" w:rsidR="008E38DB" w:rsidRPr="00727805" w:rsidRDefault="008E38DB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Цефотаксим</w:t>
            </w:r>
            <w:proofErr w:type="spellEnd"/>
            <w:r w:rsidRPr="00727805">
              <w:rPr>
                <w:rStyle w:val="27"/>
                <w:lang w:val="uk-UA"/>
              </w:rPr>
              <w:t>,</w:t>
            </w:r>
          </w:p>
          <w:p w14:paraId="5154FB70" w14:textId="77777777" w:rsidR="008E38DB" w:rsidRPr="00727805" w:rsidRDefault="008E38DB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цефтриаксон</w:t>
            </w:r>
            <w:proofErr w:type="spellEnd"/>
            <w:r w:rsidRPr="00727805">
              <w:rPr>
                <w:rStyle w:val="27"/>
                <w:lang w:val="uk-UA"/>
              </w:rPr>
              <w:t>,</w:t>
            </w:r>
          </w:p>
          <w:p w14:paraId="443EE4C8" w14:textId="77777777" w:rsidR="000C1A49" w:rsidRPr="00727805" w:rsidRDefault="008E38DB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цефтазидим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/>
          </w:tcPr>
          <w:p w14:paraId="3BDBB87B" w14:textId="77777777" w:rsidR="008E38DB" w:rsidRPr="00727805" w:rsidRDefault="008E38DB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Цефотаксим</w:t>
            </w:r>
            <w:proofErr w:type="spellEnd"/>
            <w:r w:rsidRPr="00727805">
              <w:rPr>
                <w:rStyle w:val="27"/>
                <w:lang w:val="uk-UA"/>
              </w:rPr>
              <w:t>,</w:t>
            </w:r>
          </w:p>
          <w:p w14:paraId="774108C4" w14:textId="77777777" w:rsidR="008E38DB" w:rsidRPr="00727805" w:rsidRDefault="008E38DB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Цефтриаксон</w:t>
            </w:r>
            <w:proofErr w:type="spellEnd"/>
            <w:r w:rsidRPr="00727805">
              <w:rPr>
                <w:rStyle w:val="27"/>
                <w:lang w:val="uk-UA"/>
              </w:rPr>
              <w:t xml:space="preserve"> та</w:t>
            </w:r>
          </w:p>
          <w:p w14:paraId="14FA4F5A" w14:textId="77777777" w:rsidR="000C1A49" w:rsidRPr="00727805" w:rsidRDefault="008E38DB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цефтазидим</w:t>
            </w:r>
            <w:proofErr w:type="spellEnd"/>
          </w:p>
        </w:tc>
        <w:tc>
          <w:tcPr>
            <w:tcW w:w="2973" w:type="dxa"/>
            <w:tcBorders>
              <w:left w:val="single" w:sz="4" w:space="0" w:color="auto"/>
            </w:tcBorders>
            <w:shd w:val="clear" w:color="auto" w:fill="FFFFFF"/>
          </w:tcPr>
          <w:p w14:paraId="61C2E4D1" w14:textId="77777777" w:rsidR="000C1A49" w:rsidRPr="00727805" w:rsidRDefault="008E38DB" w:rsidP="008E38DB">
            <w:pPr>
              <w:pStyle w:val="23"/>
              <w:shd w:val="clear" w:color="auto" w:fill="auto"/>
              <w:spacing w:before="0" w:after="0" w:line="240" w:lineRule="auto"/>
              <w:ind w:firstLine="0"/>
            </w:pPr>
            <w:r w:rsidRPr="00727805">
              <w:rPr>
                <w:rStyle w:val="27"/>
                <w:lang w:val="uk-UA"/>
              </w:rPr>
              <w:t xml:space="preserve">ЯКЩО чутливі до </w:t>
            </w:r>
            <w:proofErr w:type="spellStart"/>
            <w:r w:rsidRPr="00727805">
              <w:rPr>
                <w:rStyle w:val="27"/>
                <w:lang w:val="uk-UA"/>
              </w:rPr>
              <w:t>цефотаксиму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цефтриаксону</w:t>
            </w:r>
            <w:proofErr w:type="spellEnd"/>
            <w:r w:rsidRPr="00727805">
              <w:rPr>
                <w:rStyle w:val="27"/>
                <w:lang w:val="uk-UA"/>
              </w:rPr>
              <w:t xml:space="preserve"> або </w:t>
            </w:r>
            <w:proofErr w:type="spellStart"/>
            <w:r w:rsidRPr="00727805">
              <w:rPr>
                <w:rStyle w:val="27"/>
                <w:lang w:val="uk-UA"/>
              </w:rPr>
              <w:t>цефтазидиму</w:t>
            </w:r>
            <w:proofErr w:type="spellEnd"/>
            <w:r w:rsidRPr="00727805">
              <w:rPr>
                <w:rStyle w:val="27"/>
                <w:lang w:val="uk-UA"/>
              </w:rPr>
              <w:t xml:space="preserve">, ТО зверніть увагу, що </w:t>
            </w:r>
            <w:proofErr w:type="spellStart"/>
            <w:r w:rsidRPr="00727805">
              <w:rPr>
                <w:rStyle w:val="27"/>
                <w:lang w:val="uk-UA"/>
              </w:rPr>
              <w:t>монотерапія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цефотаксимом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цефтріаксоном</w:t>
            </w:r>
            <w:proofErr w:type="spellEnd"/>
            <w:r w:rsidRPr="00727805">
              <w:rPr>
                <w:rStyle w:val="27"/>
                <w:lang w:val="uk-UA"/>
              </w:rPr>
              <w:t xml:space="preserve"> або </w:t>
            </w:r>
            <w:proofErr w:type="spellStart"/>
            <w:r w:rsidRPr="00727805">
              <w:rPr>
                <w:rStyle w:val="27"/>
                <w:lang w:val="uk-UA"/>
              </w:rPr>
              <w:t>цефтазидимом</w:t>
            </w:r>
            <w:proofErr w:type="spellEnd"/>
            <w:r w:rsidRPr="00727805">
              <w:rPr>
                <w:rStyle w:val="27"/>
                <w:lang w:val="uk-UA"/>
              </w:rPr>
              <w:t xml:space="preserve"> нечасто може селекціонувати резистентні мутанти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FFFFFF"/>
          </w:tcPr>
          <w:p w14:paraId="0CD11DD1" w14:textId="77777777" w:rsidR="000C1A49" w:rsidRPr="00727805" w:rsidRDefault="000C1A49" w:rsidP="008E38DB">
            <w:pPr>
              <w:rPr>
                <w:sz w:val="10"/>
                <w:szCs w:val="10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4D718004" w14:textId="77777777" w:rsidR="000C1A49" w:rsidRPr="00727805" w:rsidRDefault="000C1A49" w:rsidP="00D0158F">
            <w:pPr>
              <w:pStyle w:val="23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727805">
              <w:rPr>
                <w:rStyle w:val="27"/>
                <w:lang w:val="uk-UA"/>
              </w:rPr>
              <w:t>A</w:t>
            </w:r>
          </w:p>
        </w:tc>
        <w:tc>
          <w:tcPr>
            <w:tcW w:w="19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48EFEC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Sanders</w:t>
            </w:r>
            <w:proofErr w:type="spellEnd"/>
            <w:r w:rsidRPr="00727805">
              <w:rPr>
                <w:rStyle w:val="27"/>
                <w:lang w:val="uk-UA"/>
              </w:rPr>
              <w:t xml:space="preserve"> &amp; </w:t>
            </w:r>
            <w:proofErr w:type="spellStart"/>
            <w:r w:rsidRPr="00727805">
              <w:rPr>
                <w:rStyle w:val="27"/>
                <w:lang w:val="uk-UA"/>
              </w:rPr>
              <w:t>Sanders</w:t>
            </w:r>
            <w:proofErr w:type="spellEnd"/>
            <w:r w:rsidRPr="00727805">
              <w:rPr>
                <w:rStyle w:val="27"/>
                <w:lang w:val="uk-UA"/>
              </w:rPr>
              <w:t>,</w:t>
            </w:r>
          </w:p>
          <w:p w14:paraId="0728FBBE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r w:rsidRPr="00727805">
              <w:rPr>
                <w:rStyle w:val="27"/>
                <w:lang w:val="uk-UA"/>
              </w:rPr>
              <w:t>1988;</w:t>
            </w:r>
          </w:p>
          <w:p w14:paraId="4A4E54AE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Choi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et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al</w:t>
            </w:r>
            <w:proofErr w:type="spellEnd"/>
            <w:r w:rsidRPr="00727805">
              <w:rPr>
                <w:rStyle w:val="27"/>
                <w:lang w:val="uk-UA"/>
              </w:rPr>
              <w:t>., 2008;</w:t>
            </w:r>
          </w:p>
          <w:p w14:paraId="3A137AF1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Harris</w:t>
            </w:r>
            <w:proofErr w:type="spellEnd"/>
            <w:r w:rsidRPr="00727805">
              <w:rPr>
                <w:rStyle w:val="27"/>
                <w:lang w:val="uk-UA"/>
              </w:rPr>
              <w:t xml:space="preserve"> &amp; </w:t>
            </w:r>
            <w:proofErr w:type="spellStart"/>
            <w:r w:rsidRPr="00727805">
              <w:rPr>
                <w:rStyle w:val="27"/>
                <w:lang w:val="uk-UA"/>
              </w:rPr>
              <w:t>Ferguson</w:t>
            </w:r>
            <w:proofErr w:type="spellEnd"/>
            <w:r w:rsidRPr="00727805">
              <w:rPr>
                <w:rStyle w:val="27"/>
                <w:lang w:val="uk-UA"/>
              </w:rPr>
              <w:t xml:space="preserve">, 2012; </w:t>
            </w:r>
            <w:proofErr w:type="spellStart"/>
            <w:r w:rsidRPr="00727805">
              <w:rPr>
                <w:rStyle w:val="27"/>
                <w:lang w:val="uk-UA" w:eastAsia="de-DE" w:bidi="de-DE"/>
              </w:rPr>
              <w:t>Kohlmann</w:t>
            </w:r>
            <w:proofErr w:type="spellEnd"/>
            <w:r w:rsidRPr="00727805">
              <w:rPr>
                <w:rStyle w:val="27"/>
                <w:lang w:val="uk-UA" w:eastAsia="de-DE" w:bidi="de-DE"/>
              </w:rPr>
              <w:t xml:space="preserve">, </w:t>
            </w:r>
            <w:proofErr w:type="spellStart"/>
            <w:r w:rsidRPr="00727805">
              <w:rPr>
                <w:rStyle w:val="27"/>
                <w:lang w:val="uk-UA" w:eastAsia="de-DE" w:bidi="de-DE"/>
              </w:rPr>
              <w:t>Bähr</w:t>
            </w:r>
            <w:proofErr w:type="spellEnd"/>
            <w:r w:rsidRPr="00727805">
              <w:rPr>
                <w:rStyle w:val="27"/>
                <w:lang w:val="uk-UA" w:eastAsia="de-DE" w:bidi="de-DE"/>
              </w:rPr>
              <w:t xml:space="preserve">, </w:t>
            </w:r>
            <w:r w:rsidRPr="00727805">
              <w:rPr>
                <w:rStyle w:val="27"/>
                <w:lang w:val="uk-UA"/>
              </w:rPr>
              <w:t xml:space="preserve">&amp; </w:t>
            </w:r>
            <w:proofErr w:type="spellStart"/>
            <w:r w:rsidRPr="00727805">
              <w:rPr>
                <w:rStyle w:val="27"/>
                <w:lang w:val="uk-UA" w:eastAsia="de-DE" w:bidi="de-DE"/>
              </w:rPr>
              <w:t>Gatermann</w:t>
            </w:r>
            <w:proofErr w:type="spellEnd"/>
            <w:r w:rsidRPr="00727805">
              <w:rPr>
                <w:rStyle w:val="27"/>
                <w:lang w:val="uk-UA" w:eastAsia="de-DE" w:bidi="de-DE"/>
              </w:rPr>
              <w:t xml:space="preserve">, </w:t>
            </w:r>
            <w:r w:rsidRPr="00727805">
              <w:rPr>
                <w:rStyle w:val="27"/>
                <w:lang w:val="uk-UA"/>
              </w:rPr>
              <w:t>2018</w:t>
            </w:r>
          </w:p>
        </w:tc>
      </w:tr>
      <w:tr w:rsidR="008E38DB" w:rsidRPr="00727805" w14:paraId="264F6394" w14:textId="77777777" w:rsidTr="00AB0A1C">
        <w:trPr>
          <w:trHeight w:hRule="exact" w:val="298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082A6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7"/>
                <w:lang w:val="uk-UA"/>
              </w:rPr>
              <w:t>5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F0F39F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8"/>
                <w:lang w:val="uk-UA" w:eastAsia="de-DE" w:bidi="de-DE"/>
              </w:rPr>
              <w:t>Enterobacter</w:t>
            </w:r>
            <w:proofErr w:type="spellEnd"/>
            <w:r w:rsidRPr="00727805">
              <w:rPr>
                <w:rStyle w:val="27"/>
                <w:lang w:val="uk-UA" w:eastAsia="de-DE" w:bidi="de-DE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>.,</w:t>
            </w:r>
          </w:p>
          <w:p w14:paraId="27BEE205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r w:rsidRPr="00727805">
              <w:rPr>
                <w:rStyle w:val="28"/>
                <w:lang w:val="uk-UA"/>
              </w:rPr>
              <w:t xml:space="preserve">K. </w:t>
            </w:r>
            <w:proofErr w:type="spellStart"/>
            <w:r w:rsidRPr="00727805">
              <w:rPr>
                <w:rStyle w:val="28"/>
                <w:lang w:val="uk-UA"/>
              </w:rPr>
              <w:t>aerogenes</w:t>
            </w:r>
            <w:proofErr w:type="spellEnd"/>
            <w:r w:rsidRPr="00727805">
              <w:rPr>
                <w:rStyle w:val="28"/>
                <w:lang w:val="uk-UA"/>
              </w:rPr>
              <w:t xml:space="preserve">, </w:t>
            </w:r>
            <w:proofErr w:type="spellStart"/>
            <w:r w:rsidRPr="00727805">
              <w:rPr>
                <w:rStyle w:val="28"/>
                <w:lang w:val="uk-UA" w:eastAsia="de-DE" w:bidi="de-DE"/>
              </w:rPr>
              <w:t>Citrobacter</w:t>
            </w:r>
            <w:proofErr w:type="spellEnd"/>
            <w:r w:rsidRPr="00727805">
              <w:rPr>
                <w:rStyle w:val="28"/>
                <w:lang w:val="uk-UA" w:eastAsia="de-DE" w:bidi="de-DE"/>
              </w:rPr>
              <w:t xml:space="preserve"> </w:t>
            </w:r>
            <w:proofErr w:type="spellStart"/>
            <w:r w:rsidRPr="00727805">
              <w:rPr>
                <w:rStyle w:val="28"/>
                <w:lang w:val="uk-UA"/>
              </w:rPr>
              <w:t>freundii</w:t>
            </w:r>
            <w:proofErr w:type="spellEnd"/>
            <w:r w:rsidR="00332DAC" w:rsidRPr="00727805">
              <w:rPr>
                <w:rStyle w:val="28"/>
                <w:sz w:val="22"/>
                <w:szCs w:val="22"/>
                <w:vertAlign w:val="superscript"/>
                <w:lang w:val="uk-UA"/>
              </w:rPr>
              <w:t>ᵼ</w:t>
            </w:r>
            <w:r w:rsidRPr="00727805">
              <w:rPr>
                <w:rStyle w:val="28"/>
                <w:lang w:val="uk-UA"/>
              </w:rPr>
              <w:t xml:space="preserve">, </w:t>
            </w:r>
            <w:proofErr w:type="spellStart"/>
            <w:r w:rsidRPr="00727805">
              <w:rPr>
                <w:rStyle w:val="28"/>
                <w:lang w:val="uk-UA" w:eastAsia="de-DE" w:bidi="de-DE"/>
              </w:rPr>
              <w:t>Serratia</w:t>
            </w:r>
            <w:proofErr w:type="spellEnd"/>
            <w:r w:rsidRPr="00727805">
              <w:rPr>
                <w:rStyle w:val="27"/>
                <w:lang w:val="uk-UA" w:eastAsia="de-DE" w:bidi="de-DE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 xml:space="preserve">., </w:t>
            </w:r>
            <w:proofErr w:type="spellStart"/>
            <w:r w:rsidRPr="00727805">
              <w:rPr>
                <w:rStyle w:val="28"/>
                <w:lang w:val="uk-UA"/>
              </w:rPr>
              <w:t>Morganella</w:t>
            </w:r>
            <w:proofErr w:type="spellEnd"/>
            <w:r w:rsidRPr="00727805">
              <w:rPr>
                <w:rStyle w:val="28"/>
                <w:lang w:val="uk-UA"/>
              </w:rPr>
              <w:t xml:space="preserve"> </w:t>
            </w:r>
            <w:proofErr w:type="spellStart"/>
            <w:r w:rsidRPr="00727805">
              <w:rPr>
                <w:rStyle w:val="28"/>
                <w:lang w:val="uk-UA"/>
              </w:rPr>
              <w:t>morganii</w:t>
            </w:r>
            <w:proofErr w:type="spellEnd"/>
            <w:r w:rsidRPr="00727805">
              <w:rPr>
                <w:rStyle w:val="28"/>
                <w:lang w:val="uk-UA"/>
              </w:rPr>
              <w:t xml:space="preserve">, </w:t>
            </w:r>
            <w:proofErr w:type="spellStart"/>
            <w:r w:rsidRPr="00727805">
              <w:rPr>
                <w:rStyle w:val="28"/>
                <w:lang w:val="uk-UA"/>
              </w:rPr>
              <w:t>Hafnia</w:t>
            </w:r>
            <w:proofErr w:type="spellEnd"/>
            <w:r w:rsidRPr="00727805">
              <w:rPr>
                <w:rStyle w:val="28"/>
                <w:lang w:val="uk-UA"/>
              </w:rPr>
              <w:t xml:space="preserve"> </w:t>
            </w:r>
            <w:proofErr w:type="spellStart"/>
            <w:r w:rsidRPr="00727805">
              <w:rPr>
                <w:rStyle w:val="28"/>
                <w:lang w:val="uk-UA"/>
              </w:rPr>
              <w:t>alvei</w:t>
            </w:r>
            <w:proofErr w:type="spellEnd"/>
            <w:r w:rsidRPr="00727805">
              <w:rPr>
                <w:rStyle w:val="28"/>
                <w:lang w:val="uk-UA"/>
              </w:rPr>
              <w:t xml:space="preserve">, </w:t>
            </w:r>
            <w:proofErr w:type="spellStart"/>
            <w:r w:rsidRPr="00727805">
              <w:rPr>
                <w:rStyle w:val="28"/>
                <w:lang w:val="uk-UA"/>
              </w:rPr>
              <w:t>Providencia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>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1A9B0" w14:textId="77777777" w:rsidR="000C1A49" w:rsidRPr="00727805" w:rsidRDefault="008E38DB" w:rsidP="008E38DB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Цефуроксим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7B6E8" w14:textId="77777777" w:rsidR="000C1A49" w:rsidRPr="00727805" w:rsidRDefault="008E38DB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Цефуроксим</w:t>
            </w:r>
            <w:proofErr w:type="spellEnd"/>
          </w:p>
          <w:p w14:paraId="6D00A052" w14:textId="77777777" w:rsidR="008E38DB" w:rsidRPr="00727805" w:rsidRDefault="008E38DB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r w:rsidRPr="00727805">
              <w:rPr>
                <w:rStyle w:val="27"/>
                <w:lang w:val="uk-UA"/>
              </w:rPr>
              <w:t xml:space="preserve">Інші цефалоспорини 2-го покоління </w:t>
            </w:r>
            <w:r w:rsidR="000C1A49" w:rsidRPr="00727805">
              <w:rPr>
                <w:rStyle w:val="27"/>
                <w:lang w:val="uk-UA"/>
              </w:rPr>
              <w:t xml:space="preserve"> </w:t>
            </w:r>
          </w:p>
          <w:p w14:paraId="4C1352EA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0AEDB" w14:textId="77777777" w:rsidR="000C1A49" w:rsidRPr="00727805" w:rsidRDefault="008E38DB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r w:rsidRPr="00727805">
              <w:rPr>
                <w:rStyle w:val="27"/>
                <w:lang w:val="uk-UA"/>
              </w:rPr>
              <w:t xml:space="preserve">ЯКЩО чутливі до </w:t>
            </w:r>
            <w:proofErr w:type="spellStart"/>
            <w:r w:rsidRPr="00727805">
              <w:rPr>
                <w:rStyle w:val="27"/>
                <w:lang w:val="uk-UA"/>
              </w:rPr>
              <w:t>цефуроксиму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r w:rsidR="00727805">
              <w:rPr>
                <w:rStyle w:val="27"/>
                <w:lang w:val="uk-UA"/>
              </w:rPr>
              <w:t>ТО</w:t>
            </w:r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повідомте</w:t>
            </w:r>
            <w:proofErr w:type="spellEnd"/>
            <w:r w:rsidRPr="00727805">
              <w:rPr>
                <w:rStyle w:val="27"/>
                <w:lang w:val="uk-UA"/>
              </w:rPr>
              <w:t xml:space="preserve"> про резистентність до </w:t>
            </w:r>
            <w:proofErr w:type="spellStart"/>
            <w:r w:rsidRPr="00727805">
              <w:rPr>
                <w:rStyle w:val="27"/>
                <w:lang w:val="uk-UA"/>
              </w:rPr>
              <w:t>цефуроксиму</w:t>
            </w:r>
            <w:proofErr w:type="spellEnd"/>
            <w:r w:rsidRPr="00727805">
              <w:rPr>
                <w:rStyle w:val="27"/>
                <w:lang w:val="uk-UA"/>
              </w:rPr>
              <w:t xml:space="preserve"> та/або будь-якого іншого цефалоспорину 2-го покоління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0C4DA" w14:textId="77777777" w:rsidR="005E00B7" w:rsidRPr="00AB0A1C" w:rsidRDefault="005E00B7" w:rsidP="005E00B7">
            <w:pPr>
              <w:rPr>
                <w:rFonts w:ascii="Arial" w:hAnsi="Arial" w:cs="Arial"/>
                <w:sz w:val="17"/>
                <w:szCs w:val="17"/>
              </w:rPr>
            </w:pPr>
            <w:r w:rsidRPr="00AB0A1C">
              <w:rPr>
                <w:rFonts w:ascii="Arial" w:hAnsi="Arial" w:cs="Arial"/>
                <w:sz w:val="17"/>
                <w:szCs w:val="17"/>
              </w:rPr>
              <w:t>Таблиці граничних значень</w:t>
            </w:r>
            <w:r w:rsidR="00AB0A1C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AB0A1C">
              <w:rPr>
                <w:rFonts w:ascii="Arial" w:hAnsi="Arial" w:cs="Arial"/>
                <w:sz w:val="17"/>
                <w:szCs w:val="17"/>
              </w:rPr>
              <w:t>містять граничні значення для</w:t>
            </w:r>
            <w:r w:rsidR="00AB0A1C">
              <w:rPr>
                <w:rFonts w:ascii="Arial" w:hAnsi="Arial" w:cs="Arial"/>
                <w:sz w:val="17"/>
                <w:szCs w:val="17"/>
              </w:rPr>
              <w:t xml:space="preserve"> </w:t>
            </w:r>
            <w:proofErr w:type="spellStart"/>
            <w:r w:rsidRPr="00AB0A1C">
              <w:rPr>
                <w:rFonts w:ascii="Arial" w:hAnsi="Arial" w:cs="Arial"/>
                <w:sz w:val="17"/>
                <w:szCs w:val="17"/>
              </w:rPr>
              <w:t>цефуроксиму</w:t>
            </w:r>
            <w:proofErr w:type="spellEnd"/>
            <w:r w:rsidRPr="00AB0A1C">
              <w:rPr>
                <w:rFonts w:ascii="Arial" w:hAnsi="Arial" w:cs="Arial"/>
                <w:sz w:val="17"/>
                <w:szCs w:val="17"/>
              </w:rPr>
              <w:t xml:space="preserve"> тільки для </w:t>
            </w:r>
            <w:r w:rsidRPr="00AB0A1C">
              <w:rPr>
                <w:rFonts w:ascii="Arial" w:hAnsi="Arial" w:cs="Arial"/>
                <w:i/>
                <w:iCs/>
                <w:sz w:val="17"/>
                <w:szCs w:val="17"/>
              </w:rPr>
              <w:t xml:space="preserve">E. </w:t>
            </w:r>
            <w:proofErr w:type="spellStart"/>
            <w:r w:rsidRPr="00AB0A1C">
              <w:rPr>
                <w:rFonts w:ascii="Arial" w:hAnsi="Arial" w:cs="Arial"/>
                <w:i/>
                <w:iCs/>
                <w:sz w:val="17"/>
                <w:szCs w:val="17"/>
              </w:rPr>
              <w:t>coli</w:t>
            </w:r>
            <w:proofErr w:type="spellEnd"/>
            <w:r w:rsidRPr="00AB0A1C">
              <w:rPr>
                <w:rFonts w:ascii="Arial" w:hAnsi="Arial" w:cs="Arial"/>
                <w:i/>
                <w:iCs/>
                <w:sz w:val="17"/>
                <w:szCs w:val="17"/>
              </w:rPr>
              <w:t>,</w:t>
            </w:r>
            <w:r w:rsidR="00AB0A1C" w:rsidRPr="00AB0A1C">
              <w:rPr>
                <w:rFonts w:ascii="Arial" w:hAnsi="Arial" w:cs="Arial"/>
                <w:i/>
                <w:iCs/>
                <w:sz w:val="17"/>
                <w:szCs w:val="17"/>
              </w:rPr>
              <w:t xml:space="preserve"> </w:t>
            </w:r>
            <w:r w:rsidRPr="00AB0A1C">
              <w:rPr>
                <w:rFonts w:ascii="Arial" w:hAnsi="Arial" w:cs="Arial"/>
                <w:i/>
                <w:iCs/>
                <w:sz w:val="17"/>
                <w:szCs w:val="17"/>
              </w:rPr>
              <w:t xml:space="preserve">P. </w:t>
            </w:r>
            <w:proofErr w:type="spellStart"/>
            <w:r w:rsidRPr="00AB0A1C">
              <w:rPr>
                <w:rFonts w:ascii="Arial" w:hAnsi="Arial" w:cs="Arial"/>
                <w:i/>
                <w:iCs/>
                <w:sz w:val="17"/>
                <w:szCs w:val="17"/>
              </w:rPr>
              <w:t>mirabilis</w:t>
            </w:r>
            <w:proofErr w:type="spellEnd"/>
            <w:r w:rsidRPr="00AB0A1C">
              <w:rPr>
                <w:rFonts w:ascii="Arial" w:hAnsi="Arial" w:cs="Arial"/>
                <w:i/>
                <w:iCs/>
                <w:sz w:val="17"/>
                <w:szCs w:val="17"/>
              </w:rPr>
              <w:t xml:space="preserve">, </w:t>
            </w:r>
            <w:proofErr w:type="spellStart"/>
            <w:r w:rsidRPr="00AB0A1C">
              <w:rPr>
                <w:rFonts w:ascii="Arial" w:hAnsi="Arial" w:cs="Arial"/>
                <w:i/>
                <w:iCs/>
                <w:sz w:val="17"/>
                <w:szCs w:val="17"/>
              </w:rPr>
              <w:t>Klebsiella</w:t>
            </w:r>
            <w:proofErr w:type="spellEnd"/>
            <w:r w:rsidRPr="00AB0A1C">
              <w:rPr>
                <w:rFonts w:ascii="Arial" w:hAnsi="Arial" w:cs="Arial"/>
                <w:sz w:val="17"/>
                <w:szCs w:val="17"/>
              </w:rPr>
              <w:t xml:space="preserve"> </w:t>
            </w:r>
            <w:proofErr w:type="spellStart"/>
            <w:r w:rsidRPr="00AB0A1C">
              <w:rPr>
                <w:rFonts w:ascii="Arial" w:hAnsi="Arial" w:cs="Arial"/>
                <w:sz w:val="17"/>
                <w:szCs w:val="17"/>
              </w:rPr>
              <w:t>spp</w:t>
            </w:r>
            <w:proofErr w:type="spellEnd"/>
            <w:r w:rsidRPr="00AB0A1C">
              <w:rPr>
                <w:rFonts w:ascii="Arial" w:hAnsi="Arial" w:cs="Arial"/>
                <w:sz w:val="17"/>
                <w:szCs w:val="17"/>
              </w:rPr>
              <w:t>. (крім</w:t>
            </w:r>
            <w:r w:rsidR="00AB0A1C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AB0A1C">
              <w:rPr>
                <w:rFonts w:ascii="Arial" w:hAnsi="Arial" w:cs="Arial"/>
                <w:i/>
                <w:iCs/>
                <w:sz w:val="17"/>
                <w:szCs w:val="17"/>
              </w:rPr>
              <w:t xml:space="preserve">K. </w:t>
            </w:r>
            <w:proofErr w:type="spellStart"/>
            <w:r w:rsidRPr="00AB0A1C">
              <w:rPr>
                <w:rFonts w:ascii="Arial" w:hAnsi="Arial" w:cs="Arial"/>
                <w:i/>
                <w:iCs/>
                <w:sz w:val="17"/>
                <w:szCs w:val="17"/>
              </w:rPr>
              <w:t>aerogenes</w:t>
            </w:r>
            <w:proofErr w:type="spellEnd"/>
            <w:r w:rsidRPr="00AB0A1C">
              <w:rPr>
                <w:rFonts w:ascii="Arial" w:hAnsi="Arial" w:cs="Arial"/>
                <w:sz w:val="17"/>
                <w:szCs w:val="17"/>
              </w:rPr>
              <w:t xml:space="preserve">) та </w:t>
            </w:r>
            <w:proofErr w:type="spellStart"/>
            <w:r w:rsidRPr="00AB0A1C">
              <w:rPr>
                <w:rFonts w:ascii="Arial" w:hAnsi="Arial" w:cs="Arial"/>
                <w:i/>
                <w:iCs/>
                <w:sz w:val="17"/>
                <w:szCs w:val="17"/>
              </w:rPr>
              <w:t>Raoultell</w:t>
            </w:r>
            <w:r w:rsidRPr="00AB0A1C">
              <w:rPr>
                <w:rFonts w:ascii="Arial" w:hAnsi="Arial" w:cs="Arial"/>
                <w:sz w:val="17"/>
                <w:szCs w:val="17"/>
              </w:rPr>
              <w:t>a</w:t>
            </w:r>
            <w:proofErr w:type="spellEnd"/>
            <w:r w:rsidRPr="00AB0A1C">
              <w:rPr>
                <w:rFonts w:ascii="Arial" w:hAnsi="Arial" w:cs="Arial"/>
                <w:sz w:val="17"/>
                <w:szCs w:val="17"/>
              </w:rPr>
              <w:t xml:space="preserve"> </w:t>
            </w:r>
            <w:proofErr w:type="spellStart"/>
            <w:r w:rsidRPr="00AB0A1C">
              <w:rPr>
                <w:rFonts w:ascii="Arial" w:hAnsi="Arial" w:cs="Arial"/>
                <w:sz w:val="17"/>
                <w:szCs w:val="17"/>
              </w:rPr>
              <w:t>spp</w:t>
            </w:r>
            <w:proofErr w:type="spellEnd"/>
            <w:r w:rsidRPr="00AB0A1C">
              <w:rPr>
                <w:rFonts w:ascii="Arial" w:hAnsi="Arial" w:cs="Arial"/>
                <w:sz w:val="17"/>
                <w:szCs w:val="17"/>
              </w:rPr>
              <w:t>., проте</w:t>
            </w:r>
            <w:r w:rsidR="00AB0A1C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AB0A1C">
              <w:rPr>
                <w:rFonts w:ascii="Arial" w:hAnsi="Arial" w:cs="Arial"/>
                <w:sz w:val="17"/>
                <w:szCs w:val="17"/>
              </w:rPr>
              <w:t>деякі ізоляти інших видів</w:t>
            </w:r>
          </w:p>
          <w:p w14:paraId="382CA900" w14:textId="77777777" w:rsidR="005E00B7" w:rsidRPr="00AB0A1C" w:rsidRDefault="005E00B7" w:rsidP="005E00B7">
            <w:pPr>
              <w:rPr>
                <w:rFonts w:ascii="Arial" w:hAnsi="Arial" w:cs="Arial"/>
                <w:sz w:val="17"/>
                <w:szCs w:val="17"/>
              </w:rPr>
            </w:pPr>
            <w:r w:rsidRPr="00AB0A1C">
              <w:rPr>
                <w:rFonts w:ascii="Arial" w:hAnsi="Arial" w:cs="Arial"/>
                <w:sz w:val="17"/>
                <w:szCs w:val="17"/>
              </w:rPr>
              <w:t xml:space="preserve">можуть виявляти чутливість </w:t>
            </w:r>
            <w:proofErr w:type="spellStart"/>
            <w:r w:rsidRPr="00AB0A1C">
              <w:rPr>
                <w:rFonts w:ascii="Arial" w:hAnsi="Arial" w:cs="Arial"/>
                <w:sz w:val="17"/>
                <w:szCs w:val="17"/>
              </w:rPr>
              <w:t>in</w:t>
            </w:r>
            <w:proofErr w:type="spellEnd"/>
          </w:p>
          <w:p w14:paraId="245C3B9E" w14:textId="77777777" w:rsidR="005E00B7" w:rsidRPr="00AB0A1C" w:rsidRDefault="005E00B7" w:rsidP="005E00B7">
            <w:pPr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AB0A1C">
              <w:rPr>
                <w:rFonts w:ascii="Arial" w:hAnsi="Arial" w:cs="Arial"/>
                <w:sz w:val="17"/>
                <w:szCs w:val="17"/>
              </w:rPr>
              <w:t>vitro</w:t>
            </w:r>
            <w:proofErr w:type="spellEnd"/>
            <w:r w:rsidRPr="00AB0A1C">
              <w:rPr>
                <w:rFonts w:ascii="Arial" w:hAnsi="Arial" w:cs="Arial"/>
                <w:sz w:val="17"/>
                <w:szCs w:val="17"/>
              </w:rPr>
              <w:t>, але мають більш високі</w:t>
            </w:r>
          </w:p>
          <w:p w14:paraId="0167F558" w14:textId="77777777" w:rsidR="005E00B7" w:rsidRPr="00AB0A1C" w:rsidRDefault="005E00B7" w:rsidP="005E00B7">
            <w:pPr>
              <w:rPr>
                <w:rFonts w:ascii="Arial" w:hAnsi="Arial" w:cs="Arial"/>
                <w:sz w:val="17"/>
                <w:szCs w:val="17"/>
              </w:rPr>
            </w:pPr>
            <w:r w:rsidRPr="00AB0A1C">
              <w:rPr>
                <w:rFonts w:ascii="Arial" w:hAnsi="Arial" w:cs="Arial"/>
                <w:sz w:val="17"/>
                <w:szCs w:val="17"/>
              </w:rPr>
              <w:t xml:space="preserve">значення МІК, ніж вище перелічені види. </w:t>
            </w:r>
          </w:p>
          <w:p w14:paraId="0C3BD563" w14:textId="77777777" w:rsidR="005E00B7" w:rsidRPr="00AB0A1C" w:rsidRDefault="005E00B7" w:rsidP="005E00B7">
            <w:pPr>
              <w:rPr>
                <w:rFonts w:ascii="Arial" w:hAnsi="Arial" w:cs="Arial"/>
                <w:sz w:val="17"/>
                <w:szCs w:val="17"/>
              </w:rPr>
            </w:pPr>
            <w:r w:rsidRPr="00AB0A1C">
              <w:rPr>
                <w:rFonts w:ascii="Arial" w:hAnsi="Arial" w:cs="Arial"/>
                <w:sz w:val="17"/>
                <w:szCs w:val="17"/>
              </w:rPr>
              <w:t xml:space="preserve">Терапія </w:t>
            </w:r>
            <w:proofErr w:type="spellStart"/>
            <w:r w:rsidRPr="00AB0A1C">
              <w:rPr>
                <w:rFonts w:ascii="Arial" w:hAnsi="Arial" w:cs="Arial"/>
                <w:sz w:val="17"/>
                <w:szCs w:val="17"/>
              </w:rPr>
              <w:t>цефуроксимом</w:t>
            </w:r>
            <w:proofErr w:type="spellEnd"/>
            <w:r w:rsidRPr="00AB0A1C">
              <w:rPr>
                <w:rFonts w:ascii="Arial" w:hAnsi="Arial" w:cs="Arial"/>
                <w:sz w:val="17"/>
                <w:szCs w:val="17"/>
              </w:rPr>
              <w:t xml:space="preserve"> у таких випадках не</w:t>
            </w:r>
            <w:r w:rsidR="00AB0A1C" w:rsidRPr="00AB0A1C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AB0A1C">
              <w:rPr>
                <w:rFonts w:ascii="Arial" w:hAnsi="Arial" w:cs="Arial"/>
                <w:sz w:val="17"/>
                <w:szCs w:val="17"/>
              </w:rPr>
              <w:t xml:space="preserve">рекомендується. Крім того, може відбутися селекція </w:t>
            </w:r>
            <w:proofErr w:type="spellStart"/>
            <w:r w:rsidRPr="00AB0A1C">
              <w:rPr>
                <w:rFonts w:ascii="Arial" w:hAnsi="Arial" w:cs="Arial"/>
                <w:sz w:val="17"/>
                <w:szCs w:val="17"/>
              </w:rPr>
              <w:t>дерепресованих</w:t>
            </w:r>
            <w:proofErr w:type="spellEnd"/>
            <w:r w:rsidRPr="00AB0A1C">
              <w:rPr>
                <w:rFonts w:ascii="Arial" w:hAnsi="Arial" w:cs="Arial"/>
                <w:sz w:val="17"/>
                <w:szCs w:val="17"/>
              </w:rPr>
              <w:t xml:space="preserve"> мутантів, як і</w:t>
            </w:r>
          </w:p>
          <w:p w14:paraId="6E75F514" w14:textId="77777777" w:rsidR="005E00B7" w:rsidRPr="00AB0A1C" w:rsidRDefault="005E00B7" w:rsidP="005E00B7">
            <w:pPr>
              <w:rPr>
                <w:rFonts w:ascii="Arial" w:hAnsi="Arial" w:cs="Arial"/>
                <w:sz w:val="17"/>
                <w:szCs w:val="17"/>
              </w:rPr>
            </w:pPr>
            <w:r w:rsidRPr="00AB0A1C">
              <w:rPr>
                <w:rFonts w:ascii="Arial" w:hAnsi="Arial" w:cs="Arial"/>
                <w:sz w:val="17"/>
                <w:szCs w:val="17"/>
              </w:rPr>
              <w:t>при лікуванні цефалоспоринами III</w:t>
            </w:r>
          </w:p>
          <w:p w14:paraId="3E47FBDC" w14:textId="77777777" w:rsidR="005E00B7" w:rsidRPr="00AB0A1C" w:rsidRDefault="005E00B7" w:rsidP="005E00B7">
            <w:pPr>
              <w:rPr>
                <w:rFonts w:ascii="Arial" w:hAnsi="Arial" w:cs="Arial"/>
                <w:sz w:val="17"/>
                <w:szCs w:val="17"/>
              </w:rPr>
            </w:pPr>
            <w:r w:rsidRPr="00AB0A1C">
              <w:rPr>
                <w:rFonts w:ascii="Arial" w:hAnsi="Arial" w:cs="Arial"/>
                <w:sz w:val="17"/>
                <w:szCs w:val="17"/>
              </w:rPr>
              <w:t>покоління</w:t>
            </w:r>
          </w:p>
          <w:p w14:paraId="6A960541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240" w:lineRule="auto"/>
              <w:ind w:firstLine="0"/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482C1" w14:textId="77777777" w:rsidR="000C1A49" w:rsidRPr="00727805" w:rsidRDefault="000C1A49" w:rsidP="00D0158F">
            <w:pPr>
              <w:pStyle w:val="23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727805">
              <w:rPr>
                <w:rStyle w:val="27"/>
                <w:lang w:val="uk-UA"/>
              </w:rPr>
              <w:t>C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28EE6A" w14:textId="77777777" w:rsidR="000C1A49" w:rsidRPr="00505D27" w:rsidRDefault="000C1A49" w:rsidP="00505D27">
            <w:pPr>
              <w:rPr>
                <w:sz w:val="22"/>
                <w:szCs w:val="22"/>
              </w:rPr>
            </w:pPr>
          </w:p>
        </w:tc>
      </w:tr>
      <w:tr w:rsidR="008E38DB" w:rsidRPr="00727805" w14:paraId="6F4CD5E5" w14:textId="77777777" w:rsidTr="00AB0A1C">
        <w:trPr>
          <w:trHeight w:hRule="exact" w:val="382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ABDD09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7"/>
                <w:lang w:val="uk-UA"/>
              </w:rPr>
              <w:t>6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4B8BEB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r w:rsidRPr="00727805">
              <w:rPr>
                <w:rStyle w:val="28"/>
                <w:lang w:val="uk-UA"/>
              </w:rPr>
              <w:t xml:space="preserve">E. </w:t>
            </w:r>
            <w:proofErr w:type="spellStart"/>
            <w:r w:rsidRPr="00727805">
              <w:rPr>
                <w:rStyle w:val="28"/>
                <w:lang w:val="uk-UA"/>
              </w:rPr>
              <w:t>coli</w:t>
            </w:r>
            <w:proofErr w:type="spellEnd"/>
            <w:r w:rsidRPr="00727805">
              <w:rPr>
                <w:rStyle w:val="28"/>
                <w:lang w:val="uk-UA"/>
              </w:rPr>
              <w:t xml:space="preserve">, </w:t>
            </w:r>
            <w:proofErr w:type="spellStart"/>
            <w:r w:rsidRPr="00727805">
              <w:rPr>
                <w:rStyle w:val="28"/>
                <w:lang w:val="uk-UA"/>
              </w:rPr>
              <w:t>Klebsiella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>.</w:t>
            </w:r>
          </w:p>
          <w:p w14:paraId="1743948F" w14:textId="77777777" w:rsidR="000C1A49" w:rsidRPr="00727805" w:rsidRDefault="000C1A49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r w:rsidRPr="00727805">
              <w:rPr>
                <w:rStyle w:val="27"/>
                <w:lang w:val="uk-UA"/>
              </w:rPr>
              <w:t>(</w:t>
            </w:r>
            <w:r w:rsidR="008E38DB" w:rsidRPr="00727805">
              <w:rPr>
                <w:rStyle w:val="27"/>
                <w:lang w:val="uk-UA"/>
              </w:rPr>
              <w:t>за винятком</w:t>
            </w:r>
            <w:r w:rsidRPr="00727805">
              <w:rPr>
                <w:rStyle w:val="27"/>
                <w:lang w:val="uk-UA"/>
              </w:rPr>
              <w:t xml:space="preserve"> </w:t>
            </w:r>
            <w:r w:rsidRPr="00727805">
              <w:rPr>
                <w:rStyle w:val="28"/>
                <w:lang w:val="uk-UA"/>
              </w:rPr>
              <w:t xml:space="preserve">K. </w:t>
            </w:r>
            <w:proofErr w:type="spellStart"/>
            <w:r w:rsidRPr="00727805">
              <w:rPr>
                <w:rStyle w:val="28"/>
                <w:lang w:val="uk-UA"/>
              </w:rPr>
              <w:t>aerogenes</w:t>
            </w:r>
            <w:proofErr w:type="spellEnd"/>
            <w:r w:rsidRPr="00727805">
              <w:rPr>
                <w:rStyle w:val="28"/>
                <w:lang w:val="uk-UA"/>
              </w:rPr>
              <w:t xml:space="preserve">), </w:t>
            </w:r>
            <w:proofErr w:type="spellStart"/>
            <w:r w:rsidRPr="00727805">
              <w:rPr>
                <w:rStyle w:val="28"/>
                <w:lang w:val="uk-UA"/>
              </w:rPr>
              <w:t>Raoultella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>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A6F1CA" w14:textId="77777777" w:rsidR="000C1A49" w:rsidRPr="00727805" w:rsidRDefault="008E38DB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Цефотаксим</w:t>
            </w:r>
            <w:proofErr w:type="spellEnd"/>
            <w:r w:rsidR="000C1A49"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цефтриаксон</w:t>
            </w:r>
            <w:proofErr w:type="spellEnd"/>
            <w:r w:rsidR="000C1A49"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цефтазидим</w:t>
            </w:r>
            <w:proofErr w:type="spellEnd"/>
            <w:r w:rsidR="000C1A49"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цефепім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6A2EF" w14:textId="77777777" w:rsidR="000C1A49" w:rsidRPr="00727805" w:rsidRDefault="008E38DB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Піперацилін</w:t>
            </w:r>
            <w:proofErr w:type="spellEnd"/>
            <w:r w:rsidR="000C1A49" w:rsidRPr="00727805">
              <w:rPr>
                <w:rStyle w:val="27"/>
                <w:lang w:val="uk-UA"/>
              </w:rPr>
              <w:t>-</w:t>
            </w:r>
          </w:p>
          <w:p w14:paraId="36F5686B" w14:textId="77777777" w:rsidR="000C1A49" w:rsidRPr="00727805" w:rsidRDefault="008E38DB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тазобактам</w:t>
            </w:r>
            <w:proofErr w:type="spellEnd"/>
            <w:r w:rsidR="000C1A49" w:rsidRPr="00727805">
              <w:rPr>
                <w:rStyle w:val="27"/>
                <w:lang w:val="uk-UA"/>
              </w:rPr>
              <w:t>,</w:t>
            </w:r>
          </w:p>
          <w:p w14:paraId="7FB3902F" w14:textId="77777777" w:rsidR="000C1A49" w:rsidRPr="00727805" w:rsidRDefault="008E38DB" w:rsidP="008E38DB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амоксицилін</w:t>
            </w:r>
            <w:r w:rsidR="000C1A49" w:rsidRPr="00727805">
              <w:rPr>
                <w:rStyle w:val="27"/>
                <w:lang w:val="uk-UA"/>
              </w:rPr>
              <w:t>-</w:t>
            </w:r>
            <w:r w:rsidRPr="00727805">
              <w:rPr>
                <w:rStyle w:val="27"/>
                <w:lang w:val="uk-UA"/>
              </w:rPr>
              <w:t>клавуланова</w:t>
            </w:r>
            <w:proofErr w:type="spellEnd"/>
            <w:r w:rsidRPr="00727805">
              <w:rPr>
                <w:rStyle w:val="27"/>
                <w:lang w:val="uk-UA"/>
              </w:rPr>
              <w:t xml:space="preserve"> кислота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AF4792" w14:textId="77777777" w:rsidR="000C1A49" w:rsidRPr="00727805" w:rsidRDefault="008E38DB" w:rsidP="008E38DB">
            <w:pPr>
              <w:pStyle w:val="23"/>
              <w:shd w:val="clear" w:color="auto" w:fill="auto"/>
              <w:spacing w:before="0" w:after="0" w:line="240" w:lineRule="auto"/>
              <w:ind w:firstLine="0"/>
            </w:pPr>
            <w:r w:rsidRPr="00727805">
              <w:rPr>
                <w:rStyle w:val="27"/>
                <w:lang w:val="uk-UA"/>
              </w:rPr>
              <w:t>ЯКЩО резистентний до будь-якого цефалоспорину 3-го покоління (</w:t>
            </w:r>
            <w:proofErr w:type="spellStart"/>
            <w:r w:rsidRPr="00727805">
              <w:rPr>
                <w:rStyle w:val="27"/>
                <w:lang w:val="uk-UA"/>
              </w:rPr>
              <w:t>цефотаксим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цефтриаксон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цефтазидим</w:t>
            </w:r>
            <w:proofErr w:type="spellEnd"/>
            <w:r w:rsidRPr="00727805">
              <w:rPr>
                <w:rStyle w:val="27"/>
                <w:lang w:val="uk-UA"/>
              </w:rPr>
              <w:t>) або 4-го покоління (</w:t>
            </w:r>
            <w:proofErr w:type="spellStart"/>
            <w:r w:rsidRPr="00727805">
              <w:rPr>
                <w:rStyle w:val="27"/>
                <w:lang w:val="uk-UA"/>
              </w:rPr>
              <w:t>цефепім</w:t>
            </w:r>
            <w:proofErr w:type="spellEnd"/>
            <w:r w:rsidRPr="00727805">
              <w:rPr>
                <w:rStyle w:val="27"/>
                <w:lang w:val="uk-UA"/>
              </w:rPr>
              <w:t xml:space="preserve">) ТА чутливий до </w:t>
            </w:r>
            <w:proofErr w:type="spellStart"/>
            <w:r w:rsidRPr="00727805">
              <w:rPr>
                <w:rStyle w:val="27"/>
                <w:lang w:val="uk-UA"/>
              </w:rPr>
              <w:t>піперацилін-тазобактаму</w:t>
            </w:r>
            <w:proofErr w:type="spellEnd"/>
            <w:r w:rsidRPr="00727805">
              <w:rPr>
                <w:rStyle w:val="27"/>
                <w:lang w:val="uk-UA"/>
              </w:rPr>
              <w:t xml:space="preserve"> або </w:t>
            </w:r>
            <w:proofErr w:type="spellStart"/>
            <w:r w:rsidRPr="00727805">
              <w:rPr>
                <w:rStyle w:val="27"/>
                <w:lang w:val="uk-UA"/>
              </w:rPr>
              <w:t>амоксициліну-клавуланової</w:t>
            </w:r>
            <w:proofErr w:type="spellEnd"/>
            <w:r w:rsidRPr="00727805">
              <w:rPr>
                <w:rStyle w:val="27"/>
                <w:lang w:val="uk-UA"/>
              </w:rPr>
              <w:t xml:space="preserve"> кислоти, ТО повідомте </w:t>
            </w:r>
            <w:r w:rsidR="00AB0A1C">
              <w:rPr>
                <w:rStyle w:val="27"/>
                <w:lang w:val="uk-UA"/>
              </w:rPr>
              <w:t>результат відповідно до отриманих значень</w:t>
            </w:r>
            <w:r w:rsidRPr="00727805">
              <w:rPr>
                <w:rStyle w:val="27"/>
                <w:lang w:val="uk-UA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9867B" w14:textId="77777777" w:rsidR="008E38DB" w:rsidRPr="00727805" w:rsidRDefault="008E38DB" w:rsidP="008E38DB">
            <w:pPr>
              <w:pStyle w:val="23"/>
              <w:spacing w:before="0" w:after="0" w:line="240" w:lineRule="auto"/>
              <w:ind w:firstLine="0"/>
              <w:rPr>
                <w:rStyle w:val="27"/>
                <w:lang w:val="uk-UA"/>
              </w:rPr>
            </w:pPr>
            <w:r w:rsidRPr="00727805">
              <w:rPr>
                <w:rStyle w:val="27"/>
                <w:lang w:val="uk-UA"/>
              </w:rPr>
              <w:t xml:space="preserve">Цей фенотип найчастіше спричинений </w:t>
            </w:r>
            <w:r w:rsidR="00D0158F" w:rsidRPr="00727805">
              <w:rPr>
                <w:rStyle w:val="27"/>
                <w:lang w:val="uk-UA"/>
              </w:rPr>
              <w:t>продукцією</w:t>
            </w:r>
            <w:r w:rsidRPr="00727805">
              <w:rPr>
                <w:rStyle w:val="27"/>
                <w:lang w:val="uk-UA"/>
              </w:rPr>
              <w:t xml:space="preserve"> ESBL.</w:t>
            </w:r>
          </w:p>
          <w:p w14:paraId="5E88D960" w14:textId="77777777" w:rsidR="008E38DB" w:rsidRPr="00727805" w:rsidRDefault="00D0158F" w:rsidP="008E38DB">
            <w:pPr>
              <w:pStyle w:val="23"/>
              <w:spacing w:before="0" w:after="0" w:line="240" w:lineRule="auto"/>
              <w:ind w:firstLine="0"/>
              <w:rPr>
                <w:rStyle w:val="27"/>
                <w:lang w:val="uk-UA"/>
              </w:rPr>
            </w:pPr>
            <w:r w:rsidRPr="00727805">
              <w:rPr>
                <w:rStyle w:val="27"/>
                <w:lang w:val="uk-UA"/>
              </w:rPr>
              <w:t>Продуцентів</w:t>
            </w:r>
            <w:r w:rsidR="008E38DB" w:rsidRPr="00727805">
              <w:rPr>
                <w:rStyle w:val="27"/>
                <w:lang w:val="uk-UA"/>
              </w:rPr>
              <w:t xml:space="preserve"> ESBL іноді </w:t>
            </w:r>
            <w:r w:rsidRPr="00727805">
              <w:rPr>
                <w:rStyle w:val="27"/>
                <w:lang w:val="uk-UA"/>
              </w:rPr>
              <w:t>досліджують</w:t>
            </w:r>
            <w:r w:rsidR="008E38DB" w:rsidRPr="00727805">
              <w:rPr>
                <w:rStyle w:val="27"/>
                <w:lang w:val="uk-UA"/>
              </w:rPr>
              <w:t xml:space="preserve"> як чутливі до комбінацій бета-лактаму/</w:t>
            </w:r>
            <w:r w:rsidRPr="00727805">
              <w:rPr>
                <w:rStyle w:val="27"/>
                <w:lang w:val="uk-UA"/>
              </w:rPr>
              <w:t xml:space="preserve"> з інгібіторами </w:t>
            </w:r>
            <w:r w:rsidR="008E38DB" w:rsidRPr="00727805">
              <w:rPr>
                <w:rStyle w:val="27"/>
                <w:lang w:val="uk-UA"/>
              </w:rPr>
              <w:t>бета-</w:t>
            </w:r>
            <w:proofErr w:type="spellStart"/>
            <w:r w:rsidR="008E38DB" w:rsidRPr="00727805">
              <w:rPr>
                <w:rStyle w:val="27"/>
                <w:lang w:val="uk-UA"/>
              </w:rPr>
              <w:t>лактамаз</w:t>
            </w:r>
            <w:proofErr w:type="spellEnd"/>
            <w:r w:rsidR="008E38DB" w:rsidRPr="00727805">
              <w:rPr>
                <w:rStyle w:val="27"/>
                <w:lang w:val="uk-UA"/>
              </w:rPr>
              <w:t>.</w:t>
            </w:r>
          </w:p>
          <w:p w14:paraId="430816A9" w14:textId="77777777" w:rsidR="008E38DB" w:rsidRPr="00727805" w:rsidRDefault="008E38DB" w:rsidP="008E38DB">
            <w:pPr>
              <w:pStyle w:val="23"/>
              <w:spacing w:before="0" w:after="0" w:line="240" w:lineRule="auto"/>
              <w:ind w:firstLine="0"/>
              <w:rPr>
                <w:rStyle w:val="27"/>
                <w:lang w:val="uk-UA"/>
              </w:rPr>
            </w:pPr>
            <w:r w:rsidRPr="00727805">
              <w:rPr>
                <w:rStyle w:val="27"/>
                <w:lang w:val="uk-UA"/>
              </w:rPr>
              <w:t>Використання цих комбінацій при інфекціях, спричинених продуцентами ESBL, історично було предметом суперечок.</w:t>
            </w:r>
          </w:p>
          <w:p w14:paraId="285A229E" w14:textId="77777777" w:rsidR="000C1A49" w:rsidRPr="00727805" w:rsidRDefault="008E38DB" w:rsidP="008E38DB">
            <w:pPr>
              <w:pStyle w:val="23"/>
              <w:shd w:val="clear" w:color="auto" w:fill="auto"/>
              <w:spacing w:before="0" w:after="0" w:line="240" w:lineRule="auto"/>
              <w:ind w:firstLine="0"/>
            </w:pPr>
            <w:r w:rsidRPr="00727805">
              <w:rPr>
                <w:rStyle w:val="27"/>
                <w:lang w:val="uk-UA"/>
              </w:rPr>
              <w:t xml:space="preserve">Низка досліджень показала, що вони можуть бути безпечними за умови використання відповідного дозування. Одна публікація вказує на те, що терапія </w:t>
            </w:r>
            <w:proofErr w:type="spellStart"/>
            <w:r w:rsidRPr="00727805">
              <w:rPr>
                <w:rStyle w:val="27"/>
                <w:lang w:val="uk-UA"/>
              </w:rPr>
              <w:t>карбапенемом</w:t>
            </w:r>
            <w:proofErr w:type="spellEnd"/>
            <w:r w:rsidRPr="00727805">
              <w:rPr>
                <w:rStyle w:val="27"/>
                <w:lang w:val="uk-UA"/>
              </w:rPr>
              <w:t xml:space="preserve"> може бути кращою за терапію </w:t>
            </w:r>
            <w:proofErr w:type="spellStart"/>
            <w:r w:rsidRPr="00727805">
              <w:rPr>
                <w:rStyle w:val="27"/>
                <w:lang w:val="uk-UA"/>
              </w:rPr>
              <w:t>піперацилін</w:t>
            </w:r>
            <w:r w:rsidR="00D0158F" w:rsidRPr="00727805">
              <w:rPr>
                <w:rStyle w:val="27"/>
                <w:lang w:val="uk-UA"/>
              </w:rPr>
              <w:t>-</w:t>
            </w:r>
            <w:r w:rsidRPr="00727805">
              <w:rPr>
                <w:rStyle w:val="27"/>
                <w:lang w:val="uk-UA"/>
              </w:rPr>
              <w:t>тазобактамом</w:t>
            </w:r>
            <w:proofErr w:type="spellEnd"/>
            <w:r w:rsidRPr="00727805">
              <w:rPr>
                <w:rStyle w:val="27"/>
                <w:lang w:val="uk-UA"/>
              </w:rPr>
              <w:t>, якщо виміряти 30-денну смертність і в основному у пацієнтів із термінальною формою раку.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EEDD58" w14:textId="77777777" w:rsidR="000C1A49" w:rsidRPr="00727805" w:rsidRDefault="000C1A49" w:rsidP="00D0158F">
            <w:pPr>
              <w:pStyle w:val="23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727805">
              <w:rPr>
                <w:rStyle w:val="27"/>
                <w:lang w:val="uk-UA"/>
              </w:rPr>
              <w:t>A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E398E" w14:textId="77777777" w:rsidR="000C1A49" w:rsidRPr="00727805" w:rsidRDefault="000C1A49" w:rsidP="00AB0A1C">
            <w:pPr>
              <w:pStyle w:val="23"/>
              <w:shd w:val="clear" w:color="auto" w:fill="auto"/>
              <w:spacing w:before="0" w:after="0" w:line="206" w:lineRule="exact"/>
              <w:ind w:left="75" w:firstLine="0"/>
            </w:pPr>
            <w:proofErr w:type="spellStart"/>
            <w:r w:rsidRPr="00727805">
              <w:rPr>
                <w:rStyle w:val="27"/>
                <w:lang w:val="uk-UA"/>
              </w:rPr>
              <w:t>Retamar,</w:t>
            </w:r>
            <w:r w:rsidRPr="00727805">
              <w:rPr>
                <w:rStyle w:val="27"/>
                <w:lang w:val="uk-UA" w:eastAsia="de-DE" w:bidi="de-DE"/>
              </w:rPr>
              <w:t>Löpez</w:t>
            </w:r>
            <w:proofErr w:type="spellEnd"/>
            <w:r w:rsidRPr="00727805">
              <w:rPr>
                <w:rStyle w:val="27"/>
                <w:lang w:val="uk-UA" w:eastAsia="de-DE" w:bidi="de-DE"/>
              </w:rPr>
              <w:t>-</w:t>
            </w:r>
          </w:p>
          <w:p w14:paraId="08E2EC75" w14:textId="77777777" w:rsidR="000C1A49" w:rsidRPr="00727805" w:rsidRDefault="000C1A49" w:rsidP="00AB0A1C">
            <w:pPr>
              <w:pStyle w:val="23"/>
              <w:shd w:val="clear" w:color="auto" w:fill="auto"/>
              <w:spacing w:before="0" w:after="0" w:line="206" w:lineRule="exact"/>
              <w:ind w:left="75" w:firstLine="0"/>
            </w:pPr>
            <w:proofErr w:type="spellStart"/>
            <w:r w:rsidRPr="00727805">
              <w:rPr>
                <w:rStyle w:val="27"/>
                <w:lang w:val="uk-UA"/>
              </w:rPr>
              <w:t>Cerero</w:t>
            </w:r>
            <w:proofErr w:type="spellEnd"/>
            <w:r w:rsidRPr="00727805">
              <w:rPr>
                <w:rStyle w:val="27"/>
                <w:lang w:val="uk-UA"/>
              </w:rPr>
              <w:t>,</w:t>
            </w:r>
            <w:r w:rsidR="00AB0A1C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Muniain</w:t>
            </w:r>
            <w:proofErr w:type="spellEnd"/>
            <w:r w:rsidRPr="00727805">
              <w:rPr>
                <w:rStyle w:val="27"/>
                <w:lang w:val="uk-UA"/>
              </w:rPr>
              <w:t>,</w:t>
            </w:r>
          </w:p>
          <w:p w14:paraId="0495FF54" w14:textId="77777777" w:rsidR="000C1A49" w:rsidRPr="00727805" w:rsidRDefault="000C1A49" w:rsidP="00AB0A1C">
            <w:pPr>
              <w:pStyle w:val="23"/>
              <w:shd w:val="clear" w:color="auto" w:fill="auto"/>
              <w:spacing w:before="0" w:after="0" w:line="206" w:lineRule="exact"/>
              <w:ind w:left="75" w:firstLine="0"/>
            </w:pPr>
            <w:proofErr w:type="spellStart"/>
            <w:r w:rsidRPr="00727805">
              <w:rPr>
                <w:rStyle w:val="27"/>
                <w:lang w:val="uk-UA"/>
              </w:rPr>
              <w:t>Pascual</w:t>
            </w:r>
            <w:proofErr w:type="spellEnd"/>
            <w:r w:rsidRPr="00727805">
              <w:rPr>
                <w:rStyle w:val="27"/>
                <w:lang w:val="uk-UA"/>
              </w:rPr>
              <w:t>, &amp;</w:t>
            </w:r>
            <w:r w:rsidR="00AB0A1C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Rodnguez</w:t>
            </w:r>
            <w:proofErr w:type="spellEnd"/>
            <w:r w:rsidRPr="00727805">
              <w:rPr>
                <w:rStyle w:val="27"/>
                <w:lang w:val="uk-UA"/>
              </w:rPr>
              <w:t>-</w:t>
            </w:r>
          </w:p>
          <w:p w14:paraId="0970DD2F" w14:textId="77777777" w:rsidR="000C1A49" w:rsidRPr="00727805" w:rsidRDefault="000C1A49" w:rsidP="00AB0A1C">
            <w:pPr>
              <w:pStyle w:val="23"/>
              <w:shd w:val="clear" w:color="auto" w:fill="auto"/>
              <w:spacing w:before="0" w:after="0" w:line="206" w:lineRule="exact"/>
              <w:ind w:left="75" w:firstLine="0"/>
            </w:pPr>
            <w:proofErr w:type="spellStart"/>
            <w:r w:rsidRPr="00727805">
              <w:rPr>
                <w:rStyle w:val="27"/>
                <w:lang w:val="uk-UA"/>
              </w:rPr>
              <w:t>Bano</w:t>
            </w:r>
            <w:proofErr w:type="spellEnd"/>
            <w:r w:rsidRPr="00727805">
              <w:rPr>
                <w:rStyle w:val="27"/>
                <w:lang w:val="uk-UA"/>
              </w:rPr>
              <w:t>, 2013;</w:t>
            </w:r>
          </w:p>
          <w:p w14:paraId="49E2193C" w14:textId="77777777" w:rsidR="000C1A49" w:rsidRPr="00727805" w:rsidRDefault="000C1A49" w:rsidP="00AB0A1C">
            <w:pPr>
              <w:pStyle w:val="23"/>
              <w:shd w:val="clear" w:color="auto" w:fill="auto"/>
              <w:spacing w:before="0" w:after="0" w:line="206" w:lineRule="exact"/>
              <w:ind w:left="75" w:firstLine="0"/>
            </w:pPr>
            <w:proofErr w:type="spellStart"/>
            <w:r w:rsidRPr="00727805">
              <w:rPr>
                <w:rStyle w:val="27"/>
                <w:lang w:val="uk-UA"/>
              </w:rPr>
              <w:t>Rodnguez</w:t>
            </w:r>
            <w:proofErr w:type="spellEnd"/>
            <w:r w:rsidRPr="00727805">
              <w:rPr>
                <w:rStyle w:val="27"/>
                <w:lang w:val="uk-UA"/>
              </w:rPr>
              <w:t>-</w:t>
            </w:r>
            <w:r w:rsidR="00AB0A1C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Bano</w:t>
            </w:r>
            <w:proofErr w:type="spellEnd"/>
            <w:r w:rsidRPr="00727805">
              <w:rPr>
                <w:rStyle w:val="27"/>
                <w:lang w:val="uk-UA"/>
              </w:rPr>
              <w:t>,</w:t>
            </w:r>
          </w:p>
          <w:p w14:paraId="01EEDF61" w14:textId="77777777" w:rsidR="000C1A49" w:rsidRPr="00727805" w:rsidRDefault="000C1A49" w:rsidP="00AB0A1C">
            <w:pPr>
              <w:pStyle w:val="23"/>
              <w:shd w:val="clear" w:color="auto" w:fill="auto"/>
              <w:spacing w:before="0" w:after="0" w:line="206" w:lineRule="exact"/>
              <w:ind w:left="75" w:firstLine="0"/>
            </w:pPr>
            <w:proofErr w:type="spellStart"/>
            <w:r w:rsidRPr="00727805">
              <w:rPr>
                <w:rStyle w:val="27"/>
                <w:lang w:val="uk-UA"/>
              </w:rPr>
              <w:t>Cisneros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Gudiol</w:t>
            </w:r>
            <w:proofErr w:type="spellEnd"/>
            <w:r w:rsidRPr="00727805">
              <w:rPr>
                <w:rStyle w:val="27"/>
                <w:lang w:val="uk-UA"/>
              </w:rPr>
              <w:t xml:space="preserve">, &amp; </w:t>
            </w:r>
            <w:proofErr w:type="spellStart"/>
            <w:r w:rsidRPr="00727805">
              <w:rPr>
                <w:rStyle w:val="27"/>
                <w:lang w:val="uk-UA"/>
              </w:rPr>
              <w:t>Martinez</w:t>
            </w:r>
            <w:proofErr w:type="spellEnd"/>
            <w:r w:rsidRPr="00727805">
              <w:rPr>
                <w:rStyle w:val="27"/>
                <w:lang w:val="uk-UA"/>
              </w:rPr>
              <w:t>,</w:t>
            </w:r>
            <w:r w:rsidR="00AB0A1C">
              <w:rPr>
                <w:rStyle w:val="27"/>
                <w:lang w:val="uk-UA"/>
              </w:rPr>
              <w:t xml:space="preserve"> </w:t>
            </w:r>
            <w:r w:rsidRPr="00727805">
              <w:rPr>
                <w:rStyle w:val="27"/>
                <w:lang w:val="uk-UA"/>
              </w:rPr>
              <w:t>2014;</w:t>
            </w:r>
          </w:p>
          <w:p w14:paraId="43FC31C7" w14:textId="77777777" w:rsidR="008E38DB" w:rsidRPr="00727805" w:rsidRDefault="000C1A49" w:rsidP="00AB0A1C">
            <w:pPr>
              <w:pStyle w:val="23"/>
              <w:shd w:val="clear" w:color="auto" w:fill="auto"/>
              <w:spacing w:before="0" w:after="0" w:line="206" w:lineRule="exact"/>
              <w:ind w:left="75" w:firstLine="0"/>
            </w:pPr>
            <w:proofErr w:type="spellStart"/>
            <w:r w:rsidRPr="00727805">
              <w:rPr>
                <w:rStyle w:val="27"/>
                <w:lang w:val="uk-UA"/>
              </w:rPr>
              <w:t>Ofer-Friedman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et</w:t>
            </w:r>
            <w:proofErr w:type="spellEnd"/>
            <w:r w:rsidR="008E38DB"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="008E38DB" w:rsidRPr="00727805">
              <w:rPr>
                <w:rStyle w:val="27"/>
                <w:lang w:val="uk-UA"/>
              </w:rPr>
              <w:t>al</w:t>
            </w:r>
            <w:proofErr w:type="spellEnd"/>
            <w:r w:rsidR="008E38DB" w:rsidRPr="00727805">
              <w:rPr>
                <w:rStyle w:val="27"/>
                <w:lang w:val="uk-UA"/>
              </w:rPr>
              <w:t xml:space="preserve">., 2015; </w:t>
            </w:r>
            <w:proofErr w:type="spellStart"/>
            <w:r w:rsidR="008E38DB" w:rsidRPr="00727805">
              <w:rPr>
                <w:rStyle w:val="27"/>
                <w:lang w:val="uk-UA"/>
              </w:rPr>
              <w:t>Tamma</w:t>
            </w:r>
            <w:proofErr w:type="spellEnd"/>
            <w:r w:rsidR="008E38DB"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="008E38DB" w:rsidRPr="00727805">
              <w:rPr>
                <w:rStyle w:val="27"/>
                <w:lang w:val="uk-UA" w:eastAsia="fr-FR" w:bidi="fr-FR"/>
              </w:rPr>
              <w:t>et</w:t>
            </w:r>
            <w:proofErr w:type="spellEnd"/>
            <w:r w:rsidR="008E38DB" w:rsidRPr="00727805">
              <w:rPr>
                <w:rStyle w:val="27"/>
                <w:lang w:val="uk-UA" w:eastAsia="fr-FR" w:bidi="fr-FR"/>
              </w:rPr>
              <w:t xml:space="preserve"> </w:t>
            </w:r>
            <w:proofErr w:type="spellStart"/>
            <w:r w:rsidR="008E38DB" w:rsidRPr="00727805">
              <w:rPr>
                <w:rStyle w:val="27"/>
                <w:lang w:val="uk-UA"/>
              </w:rPr>
              <w:t>al</w:t>
            </w:r>
            <w:proofErr w:type="spellEnd"/>
            <w:r w:rsidR="008E38DB" w:rsidRPr="00727805">
              <w:rPr>
                <w:rStyle w:val="27"/>
                <w:lang w:val="uk-UA"/>
              </w:rPr>
              <w:t xml:space="preserve">., 2015; </w:t>
            </w:r>
            <w:proofErr w:type="spellStart"/>
            <w:r w:rsidR="008E38DB" w:rsidRPr="00727805">
              <w:rPr>
                <w:rStyle w:val="27"/>
                <w:lang w:val="uk-UA" w:eastAsia="fr-FR" w:bidi="fr-FR"/>
              </w:rPr>
              <w:t>Gutiérrez</w:t>
            </w:r>
            <w:proofErr w:type="spellEnd"/>
            <w:r w:rsidR="008E38DB" w:rsidRPr="00727805">
              <w:rPr>
                <w:rStyle w:val="27"/>
                <w:lang w:val="uk-UA" w:eastAsia="fr-FR" w:bidi="fr-FR"/>
              </w:rPr>
              <w:t xml:space="preserve">- </w:t>
            </w:r>
            <w:proofErr w:type="spellStart"/>
            <w:r w:rsidR="008E38DB" w:rsidRPr="00727805">
              <w:rPr>
                <w:rStyle w:val="27"/>
                <w:lang w:val="uk-UA" w:eastAsia="fr-FR" w:bidi="fr-FR"/>
              </w:rPr>
              <w:t>Gutiérrez</w:t>
            </w:r>
            <w:proofErr w:type="spellEnd"/>
            <w:r w:rsidR="008E38DB" w:rsidRPr="00727805">
              <w:rPr>
                <w:rStyle w:val="27"/>
                <w:lang w:val="uk-UA" w:eastAsia="fr-FR" w:bidi="fr-FR"/>
              </w:rPr>
              <w:t xml:space="preserve"> </w:t>
            </w:r>
            <w:proofErr w:type="spellStart"/>
            <w:r w:rsidR="008E38DB" w:rsidRPr="00727805">
              <w:rPr>
                <w:rStyle w:val="27"/>
                <w:lang w:val="uk-UA" w:eastAsia="fr-FR" w:bidi="fr-FR"/>
              </w:rPr>
              <w:t>et</w:t>
            </w:r>
            <w:proofErr w:type="spellEnd"/>
            <w:r w:rsidR="008E38DB" w:rsidRPr="00727805">
              <w:rPr>
                <w:rStyle w:val="27"/>
                <w:lang w:val="uk-UA" w:eastAsia="fr-FR" w:bidi="fr-FR"/>
              </w:rPr>
              <w:t xml:space="preserve"> </w:t>
            </w:r>
            <w:proofErr w:type="spellStart"/>
            <w:r w:rsidR="008E38DB" w:rsidRPr="00727805">
              <w:rPr>
                <w:rStyle w:val="27"/>
                <w:lang w:val="uk-UA" w:eastAsia="fr-FR" w:bidi="fr-FR"/>
              </w:rPr>
              <w:t>al</w:t>
            </w:r>
            <w:proofErr w:type="spellEnd"/>
            <w:r w:rsidR="008E38DB" w:rsidRPr="00727805">
              <w:rPr>
                <w:rStyle w:val="27"/>
                <w:lang w:val="uk-UA" w:eastAsia="fr-FR" w:bidi="fr-FR"/>
              </w:rPr>
              <w:t>., 2016</w:t>
            </w:r>
          </w:p>
          <w:p w14:paraId="3D0E7936" w14:textId="77777777" w:rsidR="000C1A49" w:rsidRPr="00727805" w:rsidRDefault="008E38DB" w:rsidP="00AB0A1C">
            <w:pPr>
              <w:pStyle w:val="23"/>
              <w:shd w:val="clear" w:color="auto" w:fill="auto"/>
              <w:spacing w:before="0" w:after="0" w:line="206" w:lineRule="exact"/>
              <w:ind w:left="75" w:firstLine="0"/>
            </w:pPr>
            <w:proofErr w:type="spellStart"/>
            <w:r w:rsidRPr="00727805">
              <w:rPr>
                <w:rStyle w:val="27"/>
                <w:lang w:val="uk-UA" w:eastAsia="fr-FR" w:bidi="fr-FR"/>
              </w:rPr>
              <w:t>Harris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 et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al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>., 2018;</w:t>
            </w:r>
          </w:p>
        </w:tc>
      </w:tr>
    </w:tbl>
    <w:p w14:paraId="71B6A4C1" w14:textId="77777777" w:rsidR="00D25EF6" w:rsidRPr="00727805" w:rsidRDefault="00EF178C">
      <w:r w:rsidRPr="00727805">
        <w:br w:type="page"/>
      </w:r>
    </w:p>
    <w:tbl>
      <w:tblPr>
        <w:tblW w:w="5572" w:type="dxa"/>
        <w:jc w:val="center"/>
        <w:tblLook w:val="01E0" w:firstRow="1" w:lastRow="1" w:firstColumn="1" w:lastColumn="1" w:noHBand="0" w:noVBand="0"/>
      </w:tblPr>
      <w:tblGrid>
        <w:gridCol w:w="3276"/>
        <w:gridCol w:w="2296"/>
      </w:tblGrid>
      <w:tr w:rsidR="00D0158F" w:rsidRPr="00727805" w14:paraId="2A9C3318" w14:textId="77777777" w:rsidTr="00864E99">
        <w:trPr>
          <w:trHeight w:val="694"/>
          <w:jc w:val="center"/>
        </w:trPr>
        <w:tc>
          <w:tcPr>
            <w:tcW w:w="3276" w:type="dxa"/>
            <w:shd w:val="clear" w:color="auto" w:fill="auto"/>
          </w:tcPr>
          <w:p w14:paraId="06DB75FB" w14:textId="77777777" w:rsidR="00D0158F" w:rsidRPr="00727805" w:rsidRDefault="00D0158F" w:rsidP="00864E99">
            <w:pPr>
              <w:rPr>
                <w:sz w:val="16"/>
                <w:szCs w:val="16"/>
              </w:rPr>
            </w:pPr>
            <w:r w:rsidRPr="00727805">
              <w:rPr>
                <w:noProof/>
                <w:sz w:val="16"/>
                <w:szCs w:val="16"/>
                <w:lang w:val="ru-RU" w:eastAsia="ru-RU" w:bidi="ar-SA"/>
              </w:rPr>
              <w:lastRenderedPageBreak/>
              <w:drawing>
                <wp:inline distT="0" distB="0" distL="0" distR="0" wp14:anchorId="48276C7B" wp14:editId="2B79802E">
                  <wp:extent cx="1842655" cy="39174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344" cy="399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  <w:shd w:val="clear" w:color="auto" w:fill="auto"/>
          </w:tcPr>
          <w:p w14:paraId="2C49C705" w14:textId="77777777" w:rsidR="00D0158F" w:rsidRPr="00727805" w:rsidRDefault="00D0158F" w:rsidP="00864E9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 xml:space="preserve">ЄВРОПЕЙСЬКИЙ КОМІТЕТ ІЗ ВИЗНАЧЕННЯ ЧУТЛИВОСТІ </w:t>
            </w:r>
          </w:p>
          <w:p w14:paraId="2564E46F" w14:textId="77777777" w:rsidR="00D0158F" w:rsidRPr="00727805" w:rsidRDefault="00D0158F" w:rsidP="00864E9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>ДО АНТИБІОТИКІВ</w:t>
            </w:r>
          </w:p>
        </w:tc>
      </w:tr>
      <w:tr w:rsidR="00D0158F" w:rsidRPr="00727805" w14:paraId="305C0246" w14:textId="77777777" w:rsidTr="00864E99">
        <w:trPr>
          <w:trHeight w:val="352"/>
          <w:jc w:val="center"/>
        </w:trPr>
        <w:tc>
          <w:tcPr>
            <w:tcW w:w="5571" w:type="dxa"/>
            <w:gridSpan w:val="2"/>
            <w:shd w:val="clear" w:color="auto" w:fill="auto"/>
          </w:tcPr>
          <w:p w14:paraId="4560DF1C" w14:textId="77777777" w:rsidR="00D0158F" w:rsidRPr="00727805" w:rsidRDefault="00D0158F" w:rsidP="00864E9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 xml:space="preserve">  Європейське товариство з клінічної мікробіології та інфекційних хвороб</w:t>
            </w:r>
          </w:p>
        </w:tc>
      </w:tr>
      <w:tr w:rsidR="00F702F0" w:rsidRPr="00727805" w14:paraId="4CAC3BD1" w14:textId="77777777" w:rsidTr="00864E99">
        <w:trPr>
          <w:trHeight w:val="352"/>
          <w:jc w:val="center"/>
        </w:trPr>
        <w:tc>
          <w:tcPr>
            <w:tcW w:w="5571" w:type="dxa"/>
            <w:gridSpan w:val="2"/>
            <w:shd w:val="clear" w:color="auto" w:fill="auto"/>
          </w:tcPr>
          <w:p w14:paraId="54D00DBF" w14:textId="77777777" w:rsidR="00F702F0" w:rsidRPr="00727805" w:rsidRDefault="00F702F0" w:rsidP="00864E9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F9C31" w14:textId="77777777" w:rsidR="00D0158F" w:rsidRPr="00727805" w:rsidRDefault="008B003A">
      <w:pPr>
        <w:rPr>
          <w:sz w:val="2"/>
          <w:szCs w:val="2"/>
        </w:rPr>
      </w:pPr>
      <w:r>
        <w:rPr>
          <w:noProof/>
        </w:rPr>
        <w:pict w14:anchorId="6F3721DA">
          <v:line id="Пряма сполучна лінія 10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4pt,-16.25pt" to="764.35pt,-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" strokecolor="#268681" strokeweight="2.25pt">
            <v:stroke joinstyle="miter"/>
            <w10:wrap anchorx="margin"/>
          </v:line>
        </w:pic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2442"/>
        <w:gridCol w:w="1422"/>
        <w:gridCol w:w="1559"/>
        <w:gridCol w:w="2973"/>
        <w:gridCol w:w="3118"/>
        <w:gridCol w:w="851"/>
        <w:gridCol w:w="1984"/>
        <w:gridCol w:w="16"/>
      </w:tblGrid>
      <w:tr w:rsidR="00D0158F" w:rsidRPr="00727805" w14:paraId="077646B6" w14:textId="77777777" w:rsidTr="00D0158F">
        <w:trPr>
          <w:trHeight w:hRule="exact" w:val="612"/>
        </w:trPr>
        <w:tc>
          <w:tcPr>
            <w:tcW w:w="970" w:type="dxa"/>
            <w:tcBorders>
              <w:right w:val="single" w:sz="4" w:space="0" w:color="FFFFFF" w:themeColor="background1"/>
            </w:tcBorders>
            <w:shd w:val="clear" w:color="auto" w:fill="009999"/>
          </w:tcPr>
          <w:p w14:paraId="6897C06A" w14:textId="77777777" w:rsidR="00D0158F" w:rsidRPr="00727805" w:rsidRDefault="00D0158F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rStyle w:val="24"/>
                <w:b/>
                <w:bCs/>
                <w:lang w:val="uk-UA"/>
              </w:rPr>
            </w:pPr>
            <w:r w:rsidRPr="00727805">
              <w:rPr>
                <w:rStyle w:val="24"/>
                <w:b/>
                <w:bCs/>
                <w:lang w:val="uk-UA"/>
              </w:rPr>
              <w:t>Правило</w:t>
            </w:r>
          </w:p>
          <w:p w14:paraId="20BDA0B0" w14:textId="77777777" w:rsidR="00D0158F" w:rsidRPr="00727805" w:rsidRDefault="00D0158F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4"/>
                <w:b/>
                <w:bCs/>
                <w:lang w:val="uk-UA"/>
              </w:rPr>
              <w:t xml:space="preserve"> №</w:t>
            </w:r>
          </w:p>
        </w:tc>
        <w:tc>
          <w:tcPr>
            <w:tcW w:w="24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25CA5548" w14:textId="77777777" w:rsidR="00D0158F" w:rsidRPr="00727805" w:rsidRDefault="00D0158F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Мікроорганізм</w:t>
            </w:r>
          </w:p>
        </w:tc>
        <w:tc>
          <w:tcPr>
            <w:tcW w:w="142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5E3680B9" w14:textId="77777777" w:rsidR="00D0158F" w:rsidRPr="00727805" w:rsidRDefault="00D0158F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rStyle w:val="25"/>
                <w:lang w:val="uk-UA"/>
              </w:rPr>
            </w:pPr>
            <w:proofErr w:type="spellStart"/>
            <w:r w:rsidRPr="00727805">
              <w:rPr>
                <w:rStyle w:val="25"/>
                <w:lang w:val="uk-UA"/>
              </w:rPr>
              <w:t>Індикатрний</w:t>
            </w:r>
            <w:proofErr w:type="spellEnd"/>
            <w:r w:rsidRPr="00727805">
              <w:rPr>
                <w:rStyle w:val="25"/>
                <w:lang w:val="uk-UA"/>
              </w:rPr>
              <w:t xml:space="preserve"> </w:t>
            </w:r>
          </w:p>
          <w:p w14:paraId="6BF523AE" w14:textId="77777777" w:rsidR="00D0158F" w:rsidRPr="00727805" w:rsidRDefault="00D0158F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препарат*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3666A852" w14:textId="77777777" w:rsidR="00D0158F" w:rsidRPr="00727805" w:rsidRDefault="00D0158F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Препарат на який поширюється правило*</w:t>
            </w:r>
          </w:p>
        </w:tc>
        <w:tc>
          <w:tcPr>
            <w:tcW w:w="29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1B543107" w14:textId="77777777" w:rsidR="00D0158F" w:rsidRPr="00727805" w:rsidRDefault="00D0158F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Правило</w:t>
            </w:r>
          </w:p>
        </w:tc>
        <w:tc>
          <w:tcPr>
            <w:tcW w:w="311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07E987DA" w14:textId="77777777" w:rsidR="00D0158F" w:rsidRPr="00727805" w:rsidRDefault="00D0158F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Примітки</w:t>
            </w:r>
          </w:p>
        </w:tc>
        <w:tc>
          <w:tcPr>
            <w:tcW w:w="8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250D736A" w14:textId="77777777" w:rsidR="00D0158F" w:rsidRPr="00727805" w:rsidRDefault="00D0158F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Оцінка</w:t>
            </w:r>
          </w:p>
        </w:tc>
        <w:tc>
          <w:tcPr>
            <w:tcW w:w="2000" w:type="dxa"/>
            <w:gridSpan w:val="2"/>
            <w:tcBorders>
              <w:left w:val="single" w:sz="4" w:space="0" w:color="FFFFFF" w:themeColor="background1"/>
            </w:tcBorders>
            <w:shd w:val="clear" w:color="auto" w:fill="009999"/>
          </w:tcPr>
          <w:p w14:paraId="10116C59" w14:textId="77777777" w:rsidR="00D0158F" w:rsidRPr="00727805" w:rsidRDefault="00D0158F" w:rsidP="00864E99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5"/>
                <w:lang w:val="uk-UA"/>
              </w:rPr>
              <w:t>Посилання</w:t>
            </w:r>
          </w:p>
        </w:tc>
      </w:tr>
      <w:tr w:rsidR="00F10351" w:rsidRPr="00727805" w14:paraId="1DDE8085" w14:textId="77777777" w:rsidTr="00F10351">
        <w:trPr>
          <w:gridAfter w:val="1"/>
          <w:wAfter w:w="16" w:type="dxa"/>
          <w:trHeight w:hRule="exact" w:val="2722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36651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7"/>
                <w:lang w:val="uk-UA"/>
              </w:rPr>
              <w:t>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92617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r w:rsidRPr="00727805">
              <w:rPr>
                <w:rStyle w:val="28"/>
                <w:lang w:val="uk-UA"/>
              </w:rPr>
              <w:t xml:space="preserve">E. </w:t>
            </w:r>
            <w:proofErr w:type="spellStart"/>
            <w:r w:rsidRPr="00727805">
              <w:rPr>
                <w:rStyle w:val="28"/>
                <w:lang w:val="uk-UA"/>
              </w:rPr>
              <w:t>coli</w:t>
            </w:r>
            <w:proofErr w:type="spellEnd"/>
            <w:r w:rsidRPr="00727805">
              <w:rPr>
                <w:rStyle w:val="28"/>
                <w:lang w:val="uk-UA"/>
              </w:rPr>
              <w:t xml:space="preserve">, </w:t>
            </w:r>
            <w:proofErr w:type="spellStart"/>
            <w:r w:rsidRPr="00727805">
              <w:rPr>
                <w:rStyle w:val="28"/>
                <w:lang w:val="uk-UA"/>
              </w:rPr>
              <w:t>Klebsiella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>.</w:t>
            </w:r>
          </w:p>
          <w:p w14:paraId="47371314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r w:rsidRPr="00727805">
              <w:rPr>
                <w:rStyle w:val="27"/>
                <w:lang w:val="uk-UA"/>
              </w:rPr>
              <w:t xml:space="preserve">(за виключенням </w:t>
            </w:r>
            <w:r w:rsidRPr="00727805">
              <w:rPr>
                <w:rStyle w:val="28"/>
                <w:lang w:val="uk-UA"/>
              </w:rPr>
              <w:t xml:space="preserve">K. </w:t>
            </w:r>
            <w:proofErr w:type="spellStart"/>
            <w:r w:rsidRPr="00727805">
              <w:rPr>
                <w:rStyle w:val="28"/>
                <w:lang w:val="uk-UA"/>
              </w:rPr>
              <w:t>aerogenes</w:t>
            </w:r>
            <w:proofErr w:type="spellEnd"/>
            <w:r w:rsidRPr="00727805">
              <w:rPr>
                <w:rStyle w:val="28"/>
                <w:lang w:val="uk-UA"/>
              </w:rPr>
              <w:t xml:space="preserve">), </w:t>
            </w:r>
            <w:proofErr w:type="spellStart"/>
            <w:r w:rsidRPr="00727805">
              <w:rPr>
                <w:rStyle w:val="28"/>
                <w:lang w:val="uk-UA"/>
              </w:rPr>
              <w:t>Raoultella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>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3AE20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Цефотаксим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цефтриаксон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цефтазидим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цефепім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BBC86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Цефотаксим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цефтриаксон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цефтазидим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proofErr w:type="spellStart"/>
            <w:r w:rsidRPr="00727805">
              <w:rPr>
                <w:rStyle w:val="27"/>
                <w:lang w:val="uk-UA"/>
              </w:rPr>
              <w:t>цефепім</w:t>
            </w:r>
            <w:proofErr w:type="spellEnd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C0B4F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40" w:lineRule="auto"/>
              <w:ind w:firstLine="0"/>
            </w:pPr>
            <w:r w:rsidRPr="00727805">
              <w:rPr>
                <w:rStyle w:val="29"/>
                <w:lang w:val="uk-UA"/>
              </w:rPr>
              <w:t>ЯКЩО резистентний до будь-якого цефалоспорину 3-го покоління (</w:t>
            </w:r>
            <w:proofErr w:type="spellStart"/>
            <w:r w:rsidRPr="00727805">
              <w:rPr>
                <w:rStyle w:val="29"/>
                <w:lang w:val="uk-UA"/>
              </w:rPr>
              <w:t>цефотаксим</w:t>
            </w:r>
            <w:proofErr w:type="spellEnd"/>
            <w:r w:rsidRPr="00727805">
              <w:rPr>
                <w:rStyle w:val="29"/>
                <w:lang w:val="uk-UA"/>
              </w:rPr>
              <w:t xml:space="preserve">, </w:t>
            </w:r>
            <w:proofErr w:type="spellStart"/>
            <w:r w:rsidRPr="00727805">
              <w:rPr>
                <w:rStyle w:val="29"/>
                <w:lang w:val="uk-UA"/>
              </w:rPr>
              <w:t>цефтріаксон</w:t>
            </w:r>
            <w:proofErr w:type="spellEnd"/>
            <w:r w:rsidRPr="00727805">
              <w:rPr>
                <w:rStyle w:val="29"/>
                <w:lang w:val="uk-UA"/>
              </w:rPr>
              <w:t xml:space="preserve">, </w:t>
            </w:r>
            <w:proofErr w:type="spellStart"/>
            <w:r w:rsidRPr="00727805">
              <w:rPr>
                <w:rStyle w:val="29"/>
                <w:lang w:val="uk-UA"/>
              </w:rPr>
              <w:t>цефтазидим</w:t>
            </w:r>
            <w:proofErr w:type="spellEnd"/>
            <w:r w:rsidRPr="00727805">
              <w:rPr>
                <w:rStyle w:val="29"/>
                <w:lang w:val="uk-UA"/>
              </w:rPr>
              <w:t>) або 4-го покоління (</w:t>
            </w:r>
            <w:proofErr w:type="spellStart"/>
            <w:r w:rsidRPr="00727805">
              <w:rPr>
                <w:rStyle w:val="29"/>
                <w:lang w:val="uk-UA"/>
              </w:rPr>
              <w:t>цефепім</w:t>
            </w:r>
            <w:proofErr w:type="spellEnd"/>
            <w:r w:rsidRPr="00727805">
              <w:rPr>
                <w:rStyle w:val="29"/>
                <w:lang w:val="uk-UA"/>
              </w:rPr>
              <w:t>) і чутливий до іншого цефалоспорину 3-го або 4-го поколінь, ТО повідомте про кожен із них як перевірений і додайте попередження про невизначений терапевтичний результат для інфекцій, крім інфекцій сечовивідних шляхів.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AE378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40" w:lineRule="auto"/>
              <w:ind w:firstLine="0"/>
            </w:pPr>
            <w:r w:rsidRPr="00727805">
              <w:rPr>
                <w:rStyle w:val="29"/>
                <w:lang w:val="uk-UA"/>
              </w:rPr>
              <w:t>Цей фенотип найчастіше спричинений продукцією ESBL. Наявні дані свідчать про те, що фенотип цефалоспоринів передбачає результат лікування, хоча клінічних даних за межами сечовивідних шляхів все ще мало.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5192E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727805">
              <w:rPr>
                <w:rStyle w:val="27"/>
                <w:lang w:val="uk-UA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C3E875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r w:rsidRPr="00727805">
              <w:rPr>
                <w:rStyle w:val="27"/>
                <w:lang w:val="uk-UA" w:eastAsia="fr-FR" w:bidi="fr-FR"/>
              </w:rPr>
              <w:t>Thauvin-Eliopoulos,</w:t>
            </w:r>
          </w:p>
          <w:p w14:paraId="72B995CF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 w:eastAsia="fr-FR" w:bidi="fr-FR"/>
              </w:rPr>
              <w:t>Tripodi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>,</w:t>
            </w:r>
            <w:r w:rsidR="00AB0A1C">
              <w:rPr>
                <w:rStyle w:val="27"/>
                <w:lang w:val="uk-UA" w:eastAsia="fr-FR" w:bidi="fr-FR"/>
              </w:rPr>
              <w:t xml:space="preserve">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Moellering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>, &amp;</w:t>
            </w:r>
          </w:p>
          <w:p w14:paraId="54B52713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 w:eastAsia="fr-FR" w:bidi="fr-FR"/>
              </w:rPr>
              <w:t>Eliopoulos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>,</w:t>
            </w:r>
            <w:r w:rsidR="00AB0A1C">
              <w:rPr>
                <w:rStyle w:val="27"/>
                <w:lang w:val="uk-UA" w:eastAsia="fr-FR" w:bidi="fr-FR"/>
              </w:rPr>
              <w:t xml:space="preserve"> </w:t>
            </w:r>
            <w:r w:rsidRPr="00727805">
              <w:rPr>
                <w:rStyle w:val="27"/>
                <w:lang w:val="uk-UA" w:eastAsia="fr-FR" w:bidi="fr-FR"/>
              </w:rPr>
              <w:t>1997;</w:t>
            </w:r>
          </w:p>
          <w:p w14:paraId="44A8EDED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Bin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et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 al.,2006;</w:t>
            </w:r>
          </w:p>
          <w:p w14:paraId="1FBC77C3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Chopra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et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al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>., 2012;</w:t>
            </w:r>
          </w:p>
          <w:p w14:paraId="1C4B4570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 w:eastAsia="fr-FR" w:bidi="fr-FR"/>
              </w:rPr>
              <w:t>Lee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et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al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>.,</w:t>
            </w:r>
            <w:r w:rsidR="00AB0A1C">
              <w:rPr>
                <w:rStyle w:val="27"/>
                <w:lang w:val="uk-UA" w:eastAsia="fr-FR" w:bidi="fr-FR"/>
              </w:rPr>
              <w:t xml:space="preserve"> </w:t>
            </w:r>
            <w:r w:rsidRPr="00727805">
              <w:rPr>
                <w:rStyle w:val="27"/>
                <w:lang w:val="uk-UA" w:eastAsia="fr-FR" w:bidi="fr-FR"/>
              </w:rPr>
              <w:t>2013;</w:t>
            </w:r>
            <w:r w:rsidR="00AB0A1C">
              <w:rPr>
                <w:rStyle w:val="27"/>
                <w:lang w:val="uk-UA" w:eastAsia="fr-FR" w:bidi="fr-FR"/>
              </w:rPr>
              <w:t xml:space="preserve"> </w:t>
            </w:r>
          </w:p>
          <w:p w14:paraId="0EB3AC1D" w14:textId="77777777" w:rsidR="00F10351" w:rsidRPr="00727805" w:rsidRDefault="00F10351" w:rsidP="00AB0A1C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 w:eastAsia="fr-FR" w:bidi="fr-FR"/>
              </w:rPr>
              <w:t>Lee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et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al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>.,</w:t>
            </w:r>
            <w:r w:rsidR="00AB0A1C">
              <w:rPr>
                <w:rStyle w:val="27"/>
                <w:lang w:val="uk-UA" w:eastAsia="fr-FR" w:bidi="fr-FR"/>
              </w:rPr>
              <w:t xml:space="preserve"> </w:t>
            </w:r>
            <w:r w:rsidRPr="00727805">
              <w:rPr>
                <w:rStyle w:val="27"/>
                <w:lang w:val="uk-UA" w:eastAsia="fr-FR" w:bidi="fr-FR"/>
              </w:rPr>
              <w:t>2015</w:t>
            </w:r>
          </w:p>
        </w:tc>
      </w:tr>
      <w:tr w:rsidR="00F10351" w:rsidRPr="00727805" w14:paraId="09B3312B" w14:textId="77777777" w:rsidTr="00F10351">
        <w:trPr>
          <w:gridAfter w:val="1"/>
          <w:wAfter w:w="16" w:type="dxa"/>
          <w:trHeight w:hRule="exact" w:val="411"/>
        </w:trPr>
        <w:tc>
          <w:tcPr>
            <w:tcW w:w="1531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BF539B1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proofErr w:type="spellStart"/>
            <w:r w:rsidRPr="00727805">
              <w:rPr>
                <w:rStyle w:val="26"/>
                <w:lang w:val="uk-UA"/>
              </w:rPr>
              <w:t>Фторхінолони</w:t>
            </w:r>
            <w:proofErr w:type="spellEnd"/>
          </w:p>
        </w:tc>
      </w:tr>
      <w:tr w:rsidR="00F10351" w:rsidRPr="00727805" w14:paraId="5D89F338" w14:textId="77777777" w:rsidTr="00F10351">
        <w:trPr>
          <w:gridAfter w:val="1"/>
          <w:wAfter w:w="16" w:type="dxa"/>
          <w:trHeight w:hRule="exact" w:val="1576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1E775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7"/>
                <w:lang w:val="uk-UA"/>
              </w:rPr>
              <w:t>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94D1E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i/>
                <w:iCs/>
                <w:lang w:val="uk-UA"/>
              </w:rPr>
              <w:t>Enterobacterales</w:t>
            </w:r>
            <w:proofErr w:type="spellEnd"/>
            <w:r w:rsidRPr="00727805">
              <w:rPr>
                <w:rStyle w:val="27"/>
                <w:lang w:val="uk-UA"/>
              </w:rPr>
              <w:t xml:space="preserve"> за виключенням </w:t>
            </w:r>
            <w:proofErr w:type="spellStart"/>
            <w:r w:rsidRPr="00727805">
              <w:rPr>
                <w:rStyle w:val="28"/>
                <w:lang w:val="uk-UA"/>
              </w:rPr>
              <w:t>Salmonella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spp</w:t>
            </w:r>
            <w:proofErr w:type="spellEnd"/>
            <w:r w:rsidRPr="00727805">
              <w:rPr>
                <w:rStyle w:val="27"/>
                <w:lang w:val="uk-UA"/>
              </w:rPr>
              <w:t>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05B07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Ципрофлоксацин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1014B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7"/>
                <w:lang w:val="uk-UA"/>
              </w:rPr>
              <w:t xml:space="preserve">Усі </w:t>
            </w:r>
            <w:proofErr w:type="spellStart"/>
            <w:r w:rsidRPr="00727805">
              <w:rPr>
                <w:rStyle w:val="27"/>
                <w:lang w:val="uk-UA"/>
              </w:rPr>
              <w:t>фторхінолони</w:t>
            </w:r>
            <w:proofErr w:type="spellEnd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B8DB6" w14:textId="77777777" w:rsidR="00F10351" w:rsidRPr="00727805" w:rsidRDefault="00F10351" w:rsidP="00F10351">
            <w:pPr>
              <w:pStyle w:val="23"/>
              <w:spacing w:before="0" w:after="0" w:line="240" w:lineRule="auto"/>
              <w:ind w:firstLine="0"/>
              <w:rPr>
                <w:rStyle w:val="27"/>
                <w:lang w:val="uk-UA"/>
              </w:rPr>
            </w:pPr>
            <w:r w:rsidRPr="00727805">
              <w:rPr>
                <w:rStyle w:val="27"/>
                <w:lang w:val="uk-UA"/>
              </w:rPr>
              <w:t xml:space="preserve">ЯКЩО резистентні до </w:t>
            </w:r>
            <w:proofErr w:type="spellStart"/>
            <w:r w:rsidRPr="00727805">
              <w:rPr>
                <w:rStyle w:val="27"/>
                <w:lang w:val="uk-UA"/>
              </w:rPr>
              <w:t>ципрофлоксацину</w:t>
            </w:r>
            <w:proofErr w:type="spellEnd"/>
            <w:r w:rsidRPr="00727805">
              <w:rPr>
                <w:rStyle w:val="27"/>
                <w:lang w:val="uk-UA"/>
              </w:rPr>
              <w:t xml:space="preserve">, ТО </w:t>
            </w:r>
            <w:proofErr w:type="spellStart"/>
            <w:r w:rsidRPr="00727805">
              <w:rPr>
                <w:rStyle w:val="27"/>
                <w:lang w:val="uk-UA"/>
              </w:rPr>
              <w:t>повідомте</w:t>
            </w:r>
            <w:proofErr w:type="spellEnd"/>
            <w:r w:rsidRPr="00727805">
              <w:rPr>
                <w:rStyle w:val="27"/>
                <w:lang w:val="uk-UA"/>
              </w:rPr>
              <w:t xml:space="preserve"> як стійкі до всіх </w:t>
            </w:r>
            <w:proofErr w:type="spellStart"/>
            <w:r w:rsidRPr="00727805">
              <w:rPr>
                <w:rStyle w:val="27"/>
                <w:lang w:val="uk-UA"/>
              </w:rPr>
              <w:t>фторхінолонів</w:t>
            </w:r>
            <w:proofErr w:type="spellEnd"/>
          </w:p>
          <w:p w14:paraId="63E8556F" w14:textId="77777777" w:rsidR="00F10351" w:rsidRPr="00727805" w:rsidRDefault="00F10351" w:rsidP="00BC67D0">
            <w:pPr>
              <w:pStyle w:val="23"/>
              <w:shd w:val="clear" w:color="auto" w:fill="auto"/>
              <w:spacing w:before="0" w:after="0" w:line="240" w:lineRule="auto"/>
              <w:ind w:firstLine="0"/>
            </w:pPr>
            <w:r w:rsidRPr="00727805">
              <w:rPr>
                <w:rStyle w:val="27"/>
                <w:lang w:val="uk-UA"/>
              </w:rPr>
              <w:t>ЯКЩО чутливий до</w:t>
            </w:r>
            <w:r w:rsidR="00F2616C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ципрофлоксацину</w:t>
            </w:r>
            <w:proofErr w:type="spellEnd"/>
            <w:r w:rsidRPr="00727805">
              <w:rPr>
                <w:rStyle w:val="27"/>
                <w:lang w:val="uk-UA"/>
              </w:rPr>
              <w:t xml:space="preserve">, ТО </w:t>
            </w:r>
            <w:proofErr w:type="spellStart"/>
            <w:r w:rsidRPr="00727805">
              <w:rPr>
                <w:rStyle w:val="27"/>
                <w:lang w:val="uk-UA"/>
              </w:rPr>
              <w:t>повідомте</w:t>
            </w:r>
            <w:proofErr w:type="spellEnd"/>
            <w:r w:rsidRPr="00727805">
              <w:rPr>
                <w:rStyle w:val="27"/>
                <w:lang w:val="uk-UA"/>
              </w:rPr>
              <w:t xml:space="preserve"> про інші </w:t>
            </w:r>
            <w:proofErr w:type="spellStart"/>
            <w:r w:rsidRPr="00727805">
              <w:rPr>
                <w:rStyle w:val="27"/>
                <w:lang w:val="uk-UA"/>
              </w:rPr>
              <w:t>фторхінолони</w:t>
            </w:r>
            <w:proofErr w:type="spellEnd"/>
            <w:r w:rsidRPr="00727805">
              <w:rPr>
                <w:rStyle w:val="27"/>
                <w:lang w:val="uk-UA"/>
              </w:rPr>
              <w:t xml:space="preserve">, </w:t>
            </w:r>
            <w:r w:rsidR="00BC67D0">
              <w:rPr>
                <w:rStyle w:val="27"/>
                <w:lang w:val="uk-UA"/>
              </w:rPr>
              <w:t>відповідно до отриманих значень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266C1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40" w:lineRule="auto"/>
              <w:ind w:firstLine="0"/>
            </w:pPr>
            <w:r w:rsidRPr="00727805">
              <w:rPr>
                <w:rStyle w:val="27"/>
                <w:lang w:val="uk-UA"/>
              </w:rPr>
              <w:t xml:space="preserve">Придбання принаймні двох цільових мутацій у </w:t>
            </w:r>
            <w:proofErr w:type="spellStart"/>
            <w:r w:rsidRPr="00727805">
              <w:rPr>
                <w:rStyle w:val="27"/>
                <w:lang w:val="uk-UA"/>
              </w:rPr>
              <w:t>gyrA</w:t>
            </w:r>
            <w:proofErr w:type="spellEnd"/>
            <w:r w:rsidRPr="00727805">
              <w:rPr>
                <w:rStyle w:val="27"/>
                <w:lang w:val="uk-UA"/>
              </w:rPr>
              <w:t xml:space="preserve"> або </w:t>
            </w:r>
            <w:proofErr w:type="spellStart"/>
            <w:r w:rsidRPr="00727805">
              <w:rPr>
                <w:rStyle w:val="27"/>
                <w:lang w:val="uk-UA"/>
              </w:rPr>
              <w:t>gyrA</w:t>
            </w:r>
            <w:proofErr w:type="spellEnd"/>
            <w:r w:rsidRPr="00727805">
              <w:rPr>
                <w:rStyle w:val="27"/>
                <w:lang w:val="uk-UA"/>
              </w:rPr>
              <w:t xml:space="preserve"> плюс </w:t>
            </w:r>
            <w:proofErr w:type="spellStart"/>
            <w:r w:rsidRPr="00727805">
              <w:rPr>
                <w:rStyle w:val="27"/>
                <w:lang w:val="uk-UA"/>
              </w:rPr>
              <w:t>parC</w:t>
            </w:r>
            <w:proofErr w:type="spellEnd"/>
            <w:r w:rsidRPr="00727805">
              <w:rPr>
                <w:rStyle w:val="27"/>
                <w:lang w:val="uk-UA"/>
              </w:rPr>
              <w:t>. Фермент AAC(6')-</w:t>
            </w:r>
            <w:proofErr w:type="spellStart"/>
            <w:r w:rsidRPr="00727805">
              <w:rPr>
                <w:rStyle w:val="27"/>
                <w:lang w:val="uk-UA"/>
              </w:rPr>
              <w:t>Ib-cr</w:t>
            </w:r>
            <w:proofErr w:type="spellEnd"/>
            <w:r w:rsidRPr="00727805">
              <w:rPr>
                <w:rStyle w:val="27"/>
                <w:lang w:val="uk-UA"/>
              </w:rPr>
              <w:t xml:space="preserve"> частково </w:t>
            </w:r>
            <w:proofErr w:type="spellStart"/>
            <w:r w:rsidRPr="00727805">
              <w:rPr>
                <w:rStyle w:val="27"/>
                <w:lang w:val="uk-UA"/>
              </w:rPr>
              <w:t>інактивує</w:t>
            </w:r>
            <w:proofErr w:type="spellEnd"/>
            <w:r w:rsidRPr="00727805">
              <w:rPr>
                <w:rStyle w:val="27"/>
                <w:lang w:val="uk-UA"/>
              </w:rPr>
              <w:t xml:space="preserve"> </w:t>
            </w:r>
            <w:proofErr w:type="spellStart"/>
            <w:r w:rsidRPr="00727805">
              <w:rPr>
                <w:rStyle w:val="27"/>
                <w:lang w:val="uk-UA"/>
              </w:rPr>
              <w:t>ципрофлоксацин</w:t>
            </w:r>
            <w:proofErr w:type="spellEnd"/>
            <w:r w:rsidRPr="00727805">
              <w:rPr>
                <w:rStyle w:val="27"/>
                <w:lang w:val="uk-UA"/>
              </w:rPr>
              <w:t xml:space="preserve">, але не </w:t>
            </w:r>
            <w:proofErr w:type="spellStart"/>
            <w:r w:rsidRPr="00727805">
              <w:rPr>
                <w:rStyle w:val="27"/>
                <w:lang w:val="uk-UA"/>
              </w:rPr>
              <w:t>левофлоксацин</w:t>
            </w:r>
            <w:proofErr w:type="spellEnd"/>
            <w:r w:rsidRPr="00727805">
              <w:rPr>
                <w:rStyle w:val="27"/>
                <w:lang w:val="uk-UA"/>
              </w:rPr>
              <w:t>; однак, з поточними граничними значеннями ця різниця не може бути виявлена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CD560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727805">
              <w:rPr>
                <w:rStyle w:val="27"/>
                <w:lang w:val="uk-UA"/>
              </w:rPr>
              <w:t>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2A6DC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 w:eastAsia="fr-FR" w:bidi="fr-FR"/>
              </w:rPr>
              <w:t>Cavaco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 et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al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>., 2008;</w:t>
            </w:r>
          </w:p>
          <w:p w14:paraId="0667F761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7"/>
                <w:lang w:val="uk-UA" w:eastAsia="fr-FR" w:bidi="fr-FR"/>
              </w:rPr>
              <w:t>Martmez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-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Martmez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,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Eliecer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Cano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,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Manuel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Rodrïguez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-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Martmez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,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Calvo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 xml:space="preserve">, &amp; </w:t>
            </w:r>
            <w:proofErr w:type="spellStart"/>
            <w:r w:rsidRPr="00727805">
              <w:rPr>
                <w:rStyle w:val="27"/>
                <w:lang w:val="uk-UA" w:eastAsia="fr-FR" w:bidi="fr-FR"/>
              </w:rPr>
              <w:t>Pascual</w:t>
            </w:r>
            <w:proofErr w:type="spellEnd"/>
            <w:r w:rsidRPr="00727805">
              <w:rPr>
                <w:rStyle w:val="27"/>
                <w:lang w:val="uk-UA" w:eastAsia="fr-FR" w:bidi="fr-FR"/>
              </w:rPr>
              <w:t>, 2008</w:t>
            </w:r>
          </w:p>
        </w:tc>
      </w:tr>
      <w:tr w:rsidR="00F10351" w:rsidRPr="00727805" w14:paraId="32847167" w14:textId="77777777" w:rsidTr="00727805">
        <w:trPr>
          <w:gridAfter w:val="1"/>
          <w:wAfter w:w="16" w:type="dxa"/>
          <w:trHeight w:hRule="exact" w:val="365"/>
        </w:trPr>
        <w:tc>
          <w:tcPr>
            <w:tcW w:w="1531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04497E9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6"/>
                <w:lang w:val="uk-UA"/>
              </w:rPr>
              <w:t>Тетрацикліни</w:t>
            </w:r>
          </w:p>
        </w:tc>
      </w:tr>
      <w:tr w:rsidR="00F10351" w:rsidRPr="00727805" w14:paraId="1BB5E8E5" w14:textId="77777777" w:rsidTr="00F10351">
        <w:trPr>
          <w:gridAfter w:val="1"/>
          <w:wAfter w:w="16" w:type="dxa"/>
          <w:trHeight w:hRule="exact" w:val="1157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F5942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7"/>
                <w:lang w:val="uk-UA"/>
              </w:rPr>
              <w:t>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FEE79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8"/>
                <w:lang w:val="uk-UA" w:eastAsia="de-DE" w:bidi="de-DE"/>
              </w:rPr>
              <w:t>Serratia</w:t>
            </w:r>
            <w:proofErr w:type="spellEnd"/>
            <w:r w:rsidRPr="00727805">
              <w:rPr>
                <w:rStyle w:val="28"/>
                <w:lang w:val="uk-UA" w:eastAsia="de-DE" w:bidi="de-DE"/>
              </w:rPr>
              <w:t xml:space="preserve"> </w:t>
            </w:r>
            <w:proofErr w:type="spellStart"/>
            <w:r w:rsidRPr="00727805">
              <w:rPr>
                <w:rStyle w:val="28"/>
                <w:lang w:val="uk-UA"/>
              </w:rPr>
              <w:t>spp</w:t>
            </w:r>
            <w:proofErr w:type="spellEnd"/>
            <w:r w:rsidRPr="00727805">
              <w:rPr>
                <w:rStyle w:val="28"/>
                <w:lang w:val="uk-UA"/>
              </w:rPr>
              <w:t>.</w:t>
            </w:r>
          </w:p>
          <w:p w14:paraId="463C8C52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8"/>
                <w:lang w:val="uk-UA"/>
              </w:rPr>
              <w:t>Providencia</w:t>
            </w:r>
            <w:proofErr w:type="spellEnd"/>
            <w:r w:rsidRPr="00727805">
              <w:rPr>
                <w:rStyle w:val="28"/>
                <w:lang w:val="uk-UA"/>
              </w:rPr>
              <w:t xml:space="preserve"> </w:t>
            </w:r>
            <w:proofErr w:type="spellStart"/>
            <w:r w:rsidRPr="00727805">
              <w:rPr>
                <w:rStyle w:val="28"/>
                <w:lang w:val="uk-UA"/>
              </w:rPr>
              <w:t>spp</w:t>
            </w:r>
            <w:proofErr w:type="spellEnd"/>
            <w:r w:rsidRPr="00727805">
              <w:rPr>
                <w:rStyle w:val="28"/>
                <w:lang w:val="uk-UA"/>
              </w:rPr>
              <w:t>.</w:t>
            </w:r>
          </w:p>
          <w:p w14:paraId="1BE00301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06" w:lineRule="exact"/>
              <w:ind w:firstLine="0"/>
            </w:pPr>
            <w:proofErr w:type="spellStart"/>
            <w:r w:rsidRPr="00727805">
              <w:rPr>
                <w:rStyle w:val="28"/>
                <w:lang w:val="uk-UA"/>
              </w:rPr>
              <w:t>Morganella</w:t>
            </w:r>
            <w:proofErr w:type="spellEnd"/>
            <w:r w:rsidRPr="00727805">
              <w:rPr>
                <w:rStyle w:val="28"/>
                <w:lang w:val="uk-UA"/>
              </w:rPr>
              <w:t xml:space="preserve"> </w:t>
            </w:r>
            <w:proofErr w:type="spellStart"/>
            <w:r w:rsidRPr="00727805">
              <w:rPr>
                <w:rStyle w:val="28"/>
                <w:lang w:val="uk-UA"/>
              </w:rPr>
              <w:t>morganii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FEF56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Тайгециклін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DBC5D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Тайгециклін</w:t>
            </w:r>
            <w:proofErr w:type="spellEnd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601B05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40" w:lineRule="auto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Тайгециклін</w:t>
            </w:r>
            <w:proofErr w:type="spellEnd"/>
            <w:r w:rsidRPr="00727805">
              <w:rPr>
                <w:rStyle w:val="27"/>
                <w:lang w:val="uk-UA"/>
              </w:rPr>
              <w:t xml:space="preserve"> має низьку активність проти цих видів, і його слід повідомляти як стійкий незалежно від результатів визначення чутливості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F9637D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240" w:lineRule="auto"/>
              <w:ind w:firstLine="0"/>
            </w:pPr>
            <w:r w:rsidRPr="00727805">
              <w:rPr>
                <w:rStyle w:val="27"/>
                <w:lang w:val="uk-UA"/>
              </w:rPr>
              <w:t xml:space="preserve">Даних щодо ефективності </w:t>
            </w:r>
            <w:proofErr w:type="spellStart"/>
            <w:r w:rsidRPr="00727805">
              <w:rPr>
                <w:rStyle w:val="27"/>
                <w:lang w:val="uk-UA"/>
              </w:rPr>
              <w:t>тайгецикліну</w:t>
            </w:r>
            <w:proofErr w:type="spellEnd"/>
            <w:r w:rsidRPr="00727805">
              <w:rPr>
                <w:rStyle w:val="27"/>
                <w:lang w:val="uk-UA"/>
              </w:rPr>
              <w:t xml:space="preserve"> щодо цих організмів мало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6A6FA0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  <w:jc w:val="center"/>
            </w:pPr>
            <w:r w:rsidRPr="00727805">
              <w:rPr>
                <w:rStyle w:val="27"/>
                <w:lang w:val="uk-UA"/>
              </w:rPr>
              <w:t>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93653" w14:textId="77777777" w:rsidR="00F10351" w:rsidRPr="00727805" w:rsidRDefault="00F10351" w:rsidP="00F10351">
            <w:pPr>
              <w:rPr>
                <w:sz w:val="10"/>
                <w:szCs w:val="10"/>
              </w:rPr>
            </w:pPr>
          </w:p>
        </w:tc>
      </w:tr>
    </w:tbl>
    <w:p w14:paraId="2CB44B65" w14:textId="77777777" w:rsidR="00D0158F" w:rsidRPr="00727805" w:rsidRDefault="00D0158F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1BBD2FFE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43E6F5FF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0E77FF7F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2C916608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610411E7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742FB251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64D8C0BD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6A67017A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0CB097F7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6DC28EC2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5BEB92E0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776E7283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632C154E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2D3A4C25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3087F61E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6AF9AC18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074C14B3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0CC2D3CC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p w14:paraId="2943F880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tbl>
      <w:tblPr>
        <w:tblW w:w="5572" w:type="dxa"/>
        <w:jc w:val="center"/>
        <w:tblLook w:val="01E0" w:firstRow="1" w:lastRow="1" w:firstColumn="1" w:lastColumn="1" w:noHBand="0" w:noVBand="0"/>
      </w:tblPr>
      <w:tblGrid>
        <w:gridCol w:w="3276"/>
        <w:gridCol w:w="2296"/>
      </w:tblGrid>
      <w:tr w:rsidR="00F10351" w:rsidRPr="00727805" w14:paraId="309E92D5" w14:textId="77777777" w:rsidTr="00864E99">
        <w:trPr>
          <w:trHeight w:val="694"/>
          <w:jc w:val="center"/>
        </w:trPr>
        <w:tc>
          <w:tcPr>
            <w:tcW w:w="3276" w:type="dxa"/>
            <w:shd w:val="clear" w:color="auto" w:fill="auto"/>
          </w:tcPr>
          <w:p w14:paraId="2FA1139A" w14:textId="77777777" w:rsidR="00F10351" w:rsidRPr="00727805" w:rsidRDefault="00F10351" w:rsidP="00864E99">
            <w:pPr>
              <w:rPr>
                <w:sz w:val="16"/>
                <w:szCs w:val="16"/>
              </w:rPr>
            </w:pPr>
            <w:r w:rsidRPr="00727805">
              <w:rPr>
                <w:noProof/>
                <w:sz w:val="16"/>
                <w:szCs w:val="16"/>
                <w:lang w:val="ru-RU" w:eastAsia="ru-RU" w:bidi="ar-SA"/>
              </w:rPr>
              <w:lastRenderedPageBreak/>
              <w:drawing>
                <wp:inline distT="0" distB="0" distL="0" distR="0" wp14:anchorId="311A8A6D" wp14:editId="623D5688">
                  <wp:extent cx="1842655" cy="391746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344" cy="399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  <w:shd w:val="clear" w:color="auto" w:fill="auto"/>
          </w:tcPr>
          <w:p w14:paraId="5179D143" w14:textId="77777777" w:rsidR="00F10351" w:rsidRPr="00727805" w:rsidRDefault="00F10351" w:rsidP="00864E9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 xml:space="preserve">ЄВРОПЕЙСЬКИЙ КОМІТЕТ ІЗ ВИЗНАЧЕННЯ ЧУТЛИВОСТІ </w:t>
            </w:r>
          </w:p>
          <w:p w14:paraId="495DDAC5" w14:textId="77777777" w:rsidR="00F10351" w:rsidRPr="00727805" w:rsidRDefault="00F10351" w:rsidP="00864E9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>ДО АНТИБІОТИКІВ</w:t>
            </w:r>
          </w:p>
        </w:tc>
      </w:tr>
      <w:tr w:rsidR="00F10351" w:rsidRPr="00727805" w14:paraId="47805B74" w14:textId="77777777" w:rsidTr="00900882">
        <w:trPr>
          <w:trHeight w:val="352"/>
          <w:jc w:val="center"/>
        </w:trPr>
        <w:tc>
          <w:tcPr>
            <w:tcW w:w="5572" w:type="dxa"/>
            <w:gridSpan w:val="2"/>
            <w:shd w:val="clear" w:color="auto" w:fill="auto"/>
          </w:tcPr>
          <w:p w14:paraId="4E73B1FF" w14:textId="77777777" w:rsidR="00F10351" w:rsidRPr="00727805" w:rsidRDefault="00F10351" w:rsidP="00864E9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 xml:space="preserve">  Європейське товариство з клінічної мікробіології та інфекційних хвороб</w:t>
            </w:r>
          </w:p>
        </w:tc>
      </w:tr>
    </w:tbl>
    <w:p w14:paraId="2241467C" w14:textId="77777777" w:rsidR="00F702F0" w:rsidRPr="00727805" w:rsidRDefault="008B003A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  <w:r>
        <w:rPr>
          <w:noProof/>
        </w:rPr>
        <w:pict w14:anchorId="662D7E90">
          <v:line id="Пряма сполучна лінія 12" o:spid="_x0000_s1028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05pt" to="758.7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" strokecolor="#268681" strokeweight="2.25pt">
            <v:stroke joinstyle="miter"/>
            <w10:wrap anchorx="margin"/>
          </v:line>
        </w:pict>
      </w:r>
    </w:p>
    <w:p w14:paraId="3D39D89E" w14:textId="77777777" w:rsidR="00F10351" w:rsidRPr="00727805" w:rsidRDefault="00F10351">
      <w:pPr>
        <w:pStyle w:val="50"/>
        <w:shd w:val="clear" w:color="auto" w:fill="auto"/>
        <w:spacing w:line="115" w:lineRule="exact"/>
        <w:ind w:left="6380" w:right="6540"/>
        <w:rPr>
          <w:rStyle w:val="51"/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2438"/>
        <w:gridCol w:w="1982"/>
        <w:gridCol w:w="1925"/>
        <w:gridCol w:w="3120"/>
        <w:gridCol w:w="2779"/>
        <w:gridCol w:w="677"/>
        <w:gridCol w:w="1262"/>
      </w:tblGrid>
      <w:tr w:rsidR="00F10351" w:rsidRPr="00727805" w14:paraId="60EF0E13" w14:textId="77777777" w:rsidTr="00F10351">
        <w:trPr>
          <w:trHeight w:hRule="exact" w:val="677"/>
        </w:trPr>
        <w:tc>
          <w:tcPr>
            <w:tcW w:w="970" w:type="dxa"/>
            <w:tcBorders>
              <w:right w:val="single" w:sz="4" w:space="0" w:color="FFFFFF" w:themeColor="background1"/>
            </w:tcBorders>
            <w:shd w:val="clear" w:color="auto" w:fill="009999"/>
          </w:tcPr>
          <w:p w14:paraId="6F37E981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rStyle w:val="24"/>
                <w:lang w:val="uk-UA"/>
              </w:rPr>
            </w:pPr>
            <w:r w:rsidRPr="00727805">
              <w:rPr>
                <w:rStyle w:val="24"/>
                <w:lang w:val="uk-UA"/>
              </w:rPr>
              <w:t>Правило</w:t>
            </w:r>
          </w:p>
          <w:p w14:paraId="4F05FE56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color w:val="FFFFFF"/>
              </w:rPr>
            </w:pPr>
            <w:r w:rsidRPr="00727805">
              <w:rPr>
                <w:rStyle w:val="24"/>
                <w:lang w:val="uk-UA"/>
              </w:rPr>
              <w:t xml:space="preserve"> №</w:t>
            </w:r>
          </w:p>
        </w:tc>
        <w:tc>
          <w:tcPr>
            <w:tcW w:w="243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33FB087A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</w:rPr>
            </w:pPr>
            <w:r w:rsidRPr="00727805">
              <w:rPr>
                <w:rStyle w:val="25"/>
                <w:lang w:val="uk-UA"/>
              </w:rPr>
              <w:t>Мікроорганізм</w:t>
            </w:r>
          </w:p>
        </w:tc>
        <w:tc>
          <w:tcPr>
            <w:tcW w:w="198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08104FD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rStyle w:val="25"/>
                <w:lang w:val="uk-UA"/>
              </w:rPr>
            </w:pPr>
            <w:proofErr w:type="spellStart"/>
            <w:r w:rsidRPr="00727805">
              <w:rPr>
                <w:rStyle w:val="25"/>
                <w:lang w:val="uk-UA"/>
              </w:rPr>
              <w:t>Індикатрний</w:t>
            </w:r>
            <w:proofErr w:type="spellEnd"/>
            <w:r w:rsidRPr="00727805">
              <w:rPr>
                <w:rStyle w:val="25"/>
                <w:lang w:val="uk-UA"/>
              </w:rPr>
              <w:t xml:space="preserve"> </w:t>
            </w:r>
          </w:p>
          <w:p w14:paraId="30A9417E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</w:rPr>
            </w:pPr>
            <w:r w:rsidRPr="00727805">
              <w:rPr>
                <w:rStyle w:val="25"/>
                <w:lang w:val="uk-UA"/>
              </w:rPr>
              <w:t>препарат*</w:t>
            </w:r>
          </w:p>
        </w:tc>
        <w:tc>
          <w:tcPr>
            <w:tcW w:w="19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6842419B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</w:rPr>
            </w:pPr>
            <w:r w:rsidRPr="00727805">
              <w:rPr>
                <w:rStyle w:val="25"/>
                <w:lang w:val="uk-UA"/>
              </w:rPr>
              <w:t>Препарат на який поширюється правило*</w:t>
            </w:r>
          </w:p>
        </w:tc>
        <w:tc>
          <w:tcPr>
            <w:tcW w:w="31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50DBD869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</w:rPr>
            </w:pPr>
            <w:r w:rsidRPr="00727805">
              <w:rPr>
                <w:rStyle w:val="25"/>
                <w:lang w:val="uk-UA"/>
              </w:rPr>
              <w:t>Правило</w:t>
            </w:r>
          </w:p>
        </w:tc>
        <w:tc>
          <w:tcPr>
            <w:tcW w:w="27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1D0A0CB6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</w:rPr>
            </w:pPr>
            <w:r w:rsidRPr="00727805">
              <w:rPr>
                <w:rStyle w:val="25"/>
                <w:lang w:val="uk-UA"/>
              </w:rPr>
              <w:t>Примітки</w:t>
            </w:r>
          </w:p>
        </w:tc>
        <w:tc>
          <w:tcPr>
            <w:tcW w:w="6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2596706B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</w:rPr>
            </w:pPr>
            <w:r w:rsidRPr="00727805">
              <w:rPr>
                <w:rStyle w:val="25"/>
                <w:lang w:val="uk-UA"/>
              </w:rPr>
              <w:t>Оцінка</w:t>
            </w:r>
          </w:p>
        </w:tc>
        <w:tc>
          <w:tcPr>
            <w:tcW w:w="1262" w:type="dxa"/>
            <w:tcBorders>
              <w:left w:val="single" w:sz="4" w:space="0" w:color="FFFFFF" w:themeColor="background1"/>
            </w:tcBorders>
            <w:shd w:val="clear" w:color="auto" w:fill="009999"/>
          </w:tcPr>
          <w:p w14:paraId="17638B98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</w:rPr>
            </w:pPr>
            <w:r w:rsidRPr="00727805">
              <w:rPr>
                <w:rStyle w:val="25"/>
                <w:lang w:val="uk-UA"/>
              </w:rPr>
              <w:t>Посилання</w:t>
            </w:r>
          </w:p>
        </w:tc>
      </w:tr>
      <w:tr w:rsidR="00F10351" w:rsidRPr="00727805" w14:paraId="506D85E4" w14:textId="77777777" w:rsidTr="00900882">
        <w:trPr>
          <w:trHeight w:hRule="exact" w:val="427"/>
        </w:trPr>
        <w:tc>
          <w:tcPr>
            <w:tcW w:w="1515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DFBD029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proofErr w:type="spellStart"/>
            <w:r w:rsidRPr="00727805">
              <w:rPr>
                <w:rStyle w:val="26"/>
                <w:lang w:val="uk-UA"/>
              </w:rPr>
              <w:t>Аміноглікозиди</w:t>
            </w:r>
            <w:proofErr w:type="spellEnd"/>
          </w:p>
        </w:tc>
      </w:tr>
      <w:tr w:rsidR="00F10351" w:rsidRPr="00727805" w14:paraId="0AC13DBF" w14:textId="77777777" w:rsidTr="00BC67D0">
        <w:trPr>
          <w:trHeight w:hRule="exact" w:val="301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6633B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r w:rsidRPr="00727805">
              <w:rPr>
                <w:rStyle w:val="27"/>
                <w:lang w:val="uk-UA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099B63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proofErr w:type="spellStart"/>
            <w:r w:rsidRPr="00727805">
              <w:rPr>
                <w:rStyle w:val="28"/>
                <w:lang w:val="uk-UA"/>
              </w:rPr>
              <w:t>Enterobacterales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9AED58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Аміноглікозиди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9034A5" w14:textId="77777777" w:rsidR="00F10351" w:rsidRPr="00727805" w:rsidRDefault="00F10351" w:rsidP="00F10351">
            <w:pPr>
              <w:pStyle w:val="23"/>
              <w:shd w:val="clear" w:color="auto" w:fill="auto"/>
              <w:spacing w:before="0" w:after="0" w:line="190" w:lineRule="exact"/>
              <w:ind w:firstLine="0"/>
            </w:pPr>
            <w:proofErr w:type="spellStart"/>
            <w:r w:rsidRPr="00727805">
              <w:rPr>
                <w:rStyle w:val="27"/>
                <w:lang w:val="uk-UA"/>
              </w:rPr>
              <w:t>Аміноглікозиди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0522B" w14:textId="77777777" w:rsidR="00F10351" w:rsidRPr="00727805" w:rsidRDefault="00F728BB" w:rsidP="00F10351">
            <w:pPr>
              <w:pStyle w:val="23"/>
              <w:shd w:val="clear" w:color="auto" w:fill="auto"/>
              <w:spacing w:before="0" w:after="0" w:line="240" w:lineRule="auto"/>
              <w:ind w:firstLine="0"/>
            </w:pPr>
            <w:proofErr w:type="spellStart"/>
            <w:r>
              <w:rPr>
                <w:rStyle w:val="27"/>
                <w:lang w:val="uk-UA"/>
              </w:rPr>
              <w:t>Гранічні</w:t>
            </w:r>
            <w:proofErr w:type="spellEnd"/>
            <w:r>
              <w:rPr>
                <w:rStyle w:val="27"/>
                <w:lang w:val="uk-UA"/>
              </w:rPr>
              <w:t xml:space="preserve"> значення</w:t>
            </w:r>
            <w:r w:rsidR="00BC67D0" w:rsidRPr="00BC67D0">
              <w:rPr>
                <w:rStyle w:val="27"/>
                <w:lang w:val="uk-UA"/>
              </w:rPr>
              <w:t xml:space="preserve"> для </w:t>
            </w:r>
            <w:proofErr w:type="spellStart"/>
            <w:r w:rsidR="00BC67D0" w:rsidRPr="00BC67D0">
              <w:rPr>
                <w:rStyle w:val="27"/>
                <w:lang w:val="uk-UA"/>
              </w:rPr>
              <w:t>аміноглікозидів</w:t>
            </w:r>
            <w:proofErr w:type="spellEnd"/>
            <w:r w:rsidR="00BC67D0" w:rsidRPr="00BC67D0">
              <w:rPr>
                <w:rStyle w:val="27"/>
                <w:lang w:val="uk-UA"/>
              </w:rPr>
              <w:t xml:space="preserve"> були переглянуті EUCAST у 2019 році, і було прийнято рішення представити їх лише в дужках, що означає, що ці препарати завжди слід використовувати в поєднанні з іншою активною терапією. Крім того, було зазначено, що багато старих експертних правил щодо </w:t>
            </w:r>
            <w:proofErr w:type="spellStart"/>
            <w:r w:rsidR="00BC67D0" w:rsidRPr="00BC67D0">
              <w:rPr>
                <w:rStyle w:val="27"/>
                <w:lang w:val="uk-UA"/>
              </w:rPr>
              <w:t>аміноглікозидів</w:t>
            </w:r>
            <w:proofErr w:type="spellEnd"/>
            <w:r w:rsidR="00BC67D0" w:rsidRPr="00BC67D0">
              <w:rPr>
                <w:rStyle w:val="27"/>
                <w:lang w:val="uk-UA"/>
              </w:rPr>
              <w:t xml:space="preserve"> ґрунтувалися лише на дуже небагатьох лабораторних експериментах, але не на клінічних даних. Тому експертні правила щодо </w:t>
            </w:r>
            <w:proofErr w:type="spellStart"/>
            <w:r w:rsidR="00BC67D0" w:rsidRPr="00BC67D0">
              <w:rPr>
                <w:rStyle w:val="27"/>
                <w:lang w:val="uk-UA"/>
              </w:rPr>
              <w:t>аміноглікозидів</w:t>
            </w:r>
            <w:proofErr w:type="spellEnd"/>
            <w:r w:rsidR="00BC67D0" w:rsidRPr="00BC67D0">
              <w:rPr>
                <w:rStyle w:val="27"/>
                <w:lang w:val="uk-UA"/>
              </w:rPr>
              <w:t xml:space="preserve"> у цій редакції вилучено.</w:t>
            </w:r>
            <w:r w:rsidR="00F10351" w:rsidRPr="00727805">
              <w:rPr>
                <w:rStyle w:val="27"/>
                <w:lang w:val="uk-UA"/>
              </w:rPr>
              <w:t>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D0640" w14:textId="77777777" w:rsidR="00F10351" w:rsidRPr="00727805" w:rsidRDefault="00F10351" w:rsidP="00F10351">
            <w:pPr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59BCC" w14:textId="77777777" w:rsidR="00F10351" w:rsidRPr="00727805" w:rsidRDefault="00F10351" w:rsidP="00F10351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68CB8" w14:textId="77777777" w:rsidR="00F10351" w:rsidRPr="00727805" w:rsidRDefault="00F10351" w:rsidP="00F10351">
            <w:pPr>
              <w:rPr>
                <w:sz w:val="10"/>
                <w:szCs w:val="10"/>
              </w:rPr>
            </w:pPr>
          </w:p>
        </w:tc>
      </w:tr>
    </w:tbl>
    <w:p w14:paraId="326A8621" w14:textId="77777777" w:rsidR="00D25EF6" w:rsidRPr="00727805" w:rsidRDefault="00D25EF6">
      <w:pPr>
        <w:rPr>
          <w:sz w:val="2"/>
          <w:szCs w:val="2"/>
        </w:rPr>
      </w:pPr>
    </w:p>
    <w:p w14:paraId="3BA86D3D" w14:textId="77777777" w:rsidR="00F10351" w:rsidRPr="00727805" w:rsidRDefault="00332DAC" w:rsidP="00332DAC">
      <w:pPr>
        <w:pStyle w:val="60"/>
        <w:shd w:val="clear" w:color="auto" w:fill="auto"/>
        <w:spacing w:before="162"/>
      </w:pPr>
      <w:r w:rsidRPr="00727805">
        <w:t xml:space="preserve">* </w:t>
      </w:r>
      <w:r w:rsidR="00F10351" w:rsidRPr="00727805">
        <w:t>якщо не зазначено, усі назви стосуються агентів без інгібіторів</w:t>
      </w:r>
    </w:p>
    <w:p w14:paraId="4773A16A" w14:textId="77777777" w:rsidR="00F10351" w:rsidRPr="00727805" w:rsidRDefault="00332DAC" w:rsidP="00F702F0">
      <w:pPr>
        <w:pStyle w:val="60"/>
        <w:spacing w:before="0"/>
      </w:pPr>
      <w:r w:rsidRPr="00727805">
        <w:t xml:space="preserve">ᵼ </w:t>
      </w:r>
      <w:r w:rsidR="00F10351" w:rsidRPr="00727805">
        <w:t>також включає</w:t>
      </w:r>
      <w:r w:rsidR="00900882" w:rsidRPr="00727805">
        <w:t>:</w:t>
      </w:r>
      <w:r w:rsidR="00F10351" w:rsidRPr="00727805">
        <w:t xml:space="preserve"> </w:t>
      </w:r>
      <w:proofErr w:type="spellStart"/>
      <w:r w:rsidR="00F10351" w:rsidRPr="00727805">
        <w:t>Citrobacter</w:t>
      </w:r>
      <w:proofErr w:type="spellEnd"/>
      <w:r w:rsidR="00F10351" w:rsidRPr="00727805">
        <w:t xml:space="preserve"> </w:t>
      </w:r>
      <w:proofErr w:type="spellStart"/>
      <w:r w:rsidR="00F10351" w:rsidRPr="00727805">
        <w:t>braakii</w:t>
      </w:r>
      <w:proofErr w:type="spellEnd"/>
      <w:r w:rsidR="00F10351" w:rsidRPr="00727805">
        <w:t xml:space="preserve">, </w:t>
      </w:r>
      <w:proofErr w:type="spellStart"/>
      <w:r w:rsidR="00F10351" w:rsidRPr="00727805">
        <w:t>Citrobacter</w:t>
      </w:r>
      <w:proofErr w:type="spellEnd"/>
      <w:r w:rsidR="00F10351" w:rsidRPr="00727805">
        <w:t xml:space="preserve"> </w:t>
      </w:r>
      <w:proofErr w:type="spellStart"/>
      <w:r w:rsidR="00F10351" w:rsidRPr="00727805">
        <w:t>murliniae</w:t>
      </w:r>
      <w:proofErr w:type="spellEnd"/>
      <w:r w:rsidR="00F10351" w:rsidRPr="00727805">
        <w:t xml:space="preserve">, </w:t>
      </w:r>
      <w:proofErr w:type="spellStart"/>
      <w:r w:rsidR="00F10351" w:rsidRPr="00727805">
        <w:t>Citrobacter</w:t>
      </w:r>
      <w:proofErr w:type="spellEnd"/>
      <w:r w:rsidR="00F10351" w:rsidRPr="00727805">
        <w:t xml:space="preserve"> </w:t>
      </w:r>
      <w:proofErr w:type="spellStart"/>
      <w:r w:rsidR="00F10351" w:rsidRPr="00727805">
        <w:t>werkmanii</w:t>
      </w:r>
      <w:proofErr w:type="spellEnd"/>
      <w:r w:rsidR="00F10351" w:rsidRPr="00727805">
        <w:t xml:space="preserve"> та </w:t>
      </w:r>
      <w:proofErr w:type="spellStart"/>
      <w:r w:rsidR="00F10351" w:rsidRPr="00727805">
        <w:t>Citrobacter</w:t>
      </w:r>
      <w:proofErr w:type="spellEnd"/>
      <w:r w:rsidR="00F10351" w:rsidRPr="00727805">
        <w:t xml:space="preserve"> </w:t>
      </w:r>
      <w:proofErr w:type="spellStart"/>
      <w:r w:rsidR="00F10351" w:rsidRPr="00727805">
        <w:t>youngae</w:t>
      </w:r>
      <w:proofErr w:type="spellEnd"/>
    </w:p>
    <w:p w14:paraId="3A043AB2" w14:textId="77777777" w:rsidR="00900882" w:rsidRPr="00727805" w:rsidRDefault="00900882">
      <w:pPr>
        <w:pStyle w:val="70"/>
        <w:shd w:val="clear" w:color="auto" w:fill="auto"/>
        <w:spacing w:before="0" w:after="112"/>
        <w:ind w:left="520"/>
      </w:pPr>
    </w:p>
    <w:p w14:paraId="4F4C9AAD" w14:textId="77777777" w:rsidR="00D25EF6" w:rsidRPr="00727805" w:rsidRDefault="00900882">
      <w:pPr>
        <w:pStyle w:val="70"/>
        <w:shd w:val="clear" w:color="auto" w:fill="auto"/>
        <w:spacing w:before="0" w:after="112"/>
        <w:ind w:left="520"/>
      </w:pPr>
      <w:r w:rsidRPr="00727805">
        <w:t>Посилання</w:t>
      </w:r>
    </w:p>
    <w:p w14:paraId="48D6BAC9" w14:textId="77777777" w:rsidR="00D25EF6" w:rsidRPr="00727805" w:rsidRDefault="00EF178C" w:rsidP="00900882">
      <w:pPr>
        <w:pStyle w:val="23"/>
        <w:shd w:val="clear" w:color="auto" w:fill="auto"/>
        <w:spacing w:before="0" w:after="208"/>
        <w:ind w:left="520" w:right="204"/>
        <w:jc w:val="both"/>
      </w:pPr>
      <w:proofErr w:type="spellStart"/>
      <w:r w:rsidRPr="00727805">
        <w:t>Bin</w:t>
      </w:r>
      <w:proofErr w:type="spellEnd"/>
      <w:r w:rsidRPr="00727805">
        <w:t xml:space="preserve"> C, </w:t>
      </w:r>
      <w:proofErr w:type="spellStart"/>
      <w:r w:rsidRPr="00727805">
        <w:rPr>
          <w:lang w:eastAsia="fr-FR" w:bidi="fr-FR"/>
        </w:rPr>
        <w:t>Hui</w:t>
      </w:r>
      <w:proofErr w:type="spellEnd"/>
      <w:r w:rsidRPr="00727805">
        <w:rPr>
          <w:lang w:eastAsia="fr-FR" w:bidi="fr-FR"/>
        </w:rPr>
        <w:t xml:space="preserve"> </w:t>
      </w:r>
      <w:r w:rsidRPr="00727805">
        <w:t>W</w:t>
      </w:r>
      <w:r w:rsidRPr="00727805">
        <w:rPr>
          <w:rStyle w:val="2a"/>
          <w:lang w:val="uk-UA"/>
        </w:rPr>
        <w:t xml:space="preserve">, </w:t>
      </w:r>
      <w:proofErr w:type="spellStart"/>
      <w:r w:rsidRPr="00727805">
        <w:t>Renyuan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Z., </w:t>
      </w:r>
      <w:proofErr w:type="spellStart"/>
      <w:r w:rsidRPr="00727805">
        <w:t>Yongzhong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N, </w:t>
      </w:r>
      <w:proofErr w:type="spellStart"/>
      <w:r w:rsidRPr="00727805">
        <w:t>Xiuli</w:t>
      </w:r>
      <w:proofErr w:type="spellEnd"/>
      <w:r w:rsidRPr="00727805">
        <w:t xml:space="preserve">, X, </w:t>
      </w:r>
      <w:proofErr w:type="spellStart"/>
      <w:r w:rsidRPr="00727805">
        <w:t>Yingchun</w:t>
      </w:r>
      <w:proofErr w:type="spellEnd"/>
      <w:r w:rsidRPr="00727805">
        <w:t xml:space="preserve">, X, </w:t>
      </w:r>
      <w:proofErr w:type="spellStart"/>
      <w:r w:rsidRPr="00727805">
        <w:t>Minjun</w:t>
      </w:r>
      <w:proofErr w:type="spellEnd"/>
      <w:r w:rsidRPr="00727805">
        <w:t xml:space="preserve"> C. </w:t>
      </w:r>
      <w:proofErr w:type="spellStart"/>
      <w:r w:rsidRPr="00727805">
        <w:t>Outcome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cephalosporin</w:t>
      </w:r>
      <w:proofErr w:type="spellEnd"/>
      <w:r w:rsidRPr="00727805">
        <w:t xml:space="preserve"> </w:t>
      </w:r>
      <w:proofErr w:type="spellStart"/>
      <w:r w:rsidRPr="00727805">
        <w:t>treatment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bacteremia</w:t>
      </w:r>
      <w:proofErr w:type="spellEnd"/>
      <w:r w:rsidRPr="00727805">
        <w:t xml:space="preserve"> </w:t>
      </w:r>
      <w:proofErr w:type="spellStart"/>
      <w:r w:rsidRPr="00727805">
        <w:t>due</w:t>
      </w:r>
      <w:proofErr w:type="spellEnd"/>
      <w:r w:rsidRPr="00727805">
        <w:t xml:space="preserve"> </w:t>
      </w:r>
      <w:proofErr w:type="spellStart"/>
      <w:r w:rsidRPr="00727805">
        <w:t>to</w:t>
      </w:r>
      <w:proofErr w:type="spellEnd"/>
      <w:r w:rsidRPr="00727805">
        <w:t xml:space="preserve"> CTX-M-</w:t>
      </w:r>
      <w:proofErr w:type="spellStart"/>
      <w:r w:rsidRPr="00727805">
        <w:t>type</w:t>
      </w:r>
      <w:proofErr w:type="spellEnd"/>
      <w:r w:rsidRPr="00727805">
        <w:t xml:space="preserve"> </w:t>
      </w:r>
      <w:proofErr w:type="spellStart"/>
      <w:r w:rsidRPr="00727805">
        <w:t>extended-spectrum</w:t>
      </w:r>
      <w:proofErr w:type="spellEnd"/>
      <w:r w:rsidRPr="00727805">
        <w:t xml:space="preserve"> </w:t>
      </w:r>
      <w:proofErr w:type="spellStart"/>
      <w:r w:rsidRPr="00727805">
        <w:t>beta-lactamase</w:t>
      </w:r>
      <w:proofErr w:type="spellEnd"/>
      <w:r w:rsidRPr="00727805">
        <w:t xml:space="preserve">- </w:t>
      </w:r>
      <w:proofErr w:type="spellStart"/>
      <w:r w:rsidRPr="00727805">
        <w:t>producing</w:t>
      </w:r>
      <w:proofErr w:type="spellEnd"/>
      <w:r w:rsidRPr="00727805">
        <w:t xml:space="preserve"> </w:t>
      </w:r>
      <w:proofErr w:type="spellStart"/>
      <w:r w:rsidRPr="00727805">
        <w:t>Escherichia</w:t>
      </w:r>
      <w:proofErr w:type="spellEnd"/>
      <w:r w:rsidRPr="00727805">
        <w:t xml:space="preserve"> </w:t>
      </w:r>
      <w:proofErr w:type="spellStart"/>
      <w:r w:rsidRPr="00727805">
        <w:t>coli</w:t>
      </w:r>
      <w:proofErr w:type="spellEnd"/>
      <w:r w:rsidRPr="00727805">
        <w:t xml:space="preserve">. </w:t>
      </w:r>
      <w:proofErr w:type="spellStart"/>
      <w:r w:rsidRPr="00727805">
        <w:rPr>
          <w:rStyle w:val="2b"/>
          <w:lang w:val="uk-UA"/>
        </w:rPr>
        <w:t>Diagn</w:t>
      </w:r>
      <w:proofErr w:type="spellEnd"/>
      <w:r w:rsidRPr="00727805">
        <w:rPr>
          <w:rStyle w:val="2b"/>
          <w:lang w:val="uk-UA"/>
        </w:rPr>
        <w:t xml:space="preserve"> </w:t>
      </w:r>
      <w:proofErr w:type="spellStart"/>
      <w:r w:rsidRPr="00727805">
        <w:rPr>
          <w:rStyle w:val="2b"/>
          <w:lang w:val="uk-UA"/>
        </w:rPr>
        <w:t>Microbiol</w:t>
      </w:r>
      <w:proofErr w:type="spellEnd"/>
      <w:r w:rsidRPr="00727805">
        <w:rPr>
          <w:rStyle w:val="2b"/>
          <w:lang w:val="uk-UA"/>
        </w:rPr>
        <w:t xml:space="preserve"> </w:t>
      </w:r>
      <w:proofErr w:type="spellStart"/>
      <w:r w:rsidRPr="00727805">
        <w:rPr>
          <w:rStyle w:val="2b"/>
          <w:lang w:val="uk-UA"/>
        </w:rPr>
        <w:t>Infect</w:t>
      </w:r>
      <w:proofErr w:type="spellEnd"/>
      <w:r w:rsidRPr="00727805">
        <w:rPr>
          <w:rStyle w:val="2b"/>
          <w:lang w:val="uk-UA"/>
        </w:rPr>
        <w:t xml:space="preserve"> </w:t>
      </w:r>
      <w:proofErr w:type="spellStart"/>
      <w:r w:rsidRPr="00727805">
        <w:rPr>
          <w:rStyle w:val="2b"/>
          <w:lang w:val="uk-UA" w:eastAsia="fr-FR" w:bidi="fr-FR"/>
        </w:rPr>
        <w:t>Dis</w:t>
      </w:r>
      <w:proofErr w:type="spellEnd"/>
      <w:r w:rsidRPr="00727805">
        <w:rPr>
          <w:lang w:eastAsia="fr-FR" w:bidi="fr-FR"/>
        </w:rPr>
        <w:t xml:space="preserve"> </w:t>
      </w:r>
      <w:r w:rsidRPr="00727805">
        <w:t>2006; 56(4), 351-7. doi.org/10.1016/j.diagmicrobio.2006.06.015</w:t>
      </w:r>
    </w:p>
    <w:p w14:paraId="70C885FC" w14:textId="77777777" w:rsidR="00D25EF6" w:rsidRPr="00727805" w:rsidRDefault="00EF178C" w:rsidP="00900882">
      <w:pPr>
        <w:pStyle w:val="23"/>
        <w:shd w:val="clear" w:color="auto" w:fill="auto"/>
        <w:spacing w:before="0" w:after="0" w:line="190" w:lineRule="exact"/>
        <w:ind w:left="520" w:right="204"/>
        <w:jc w:val="both"/>
      </w:pPr>
      <w:proofErr w:type="spellStart"/>
      <w:r w:rsidRPr="00727805">
        <w:t>Cavaco</w:t>
      </w:r>
      <w:proofErr w:type="spellEnd"/>
      <w:r w:rsidRPr="00727805">
        <w:t xml:space="preserve"> L M, Frimodt-M</w:t>
      </w:r>
      <w:r w:rsidRPr="00727805">
        <w:rPr>
          <w:rStyle w:val="27pt"/>
          <w:lang w:val="uk-UA"/>
        </w:rPr>
        <w:t>0</w:t>
      </w:r>
      <w:r w:rsidRPr="00727805">
        <w:t xml:space="preserve">ller </w:t>
      </w:r>
      <w:r w:rsidRPr="00727805">
        <w:rPr>
          <w:lang w:eastAsia="fr-FR" w:bidi="fr-FR"/>
        </w:rPr>
        <w:t xml:space="preserve">N, </w:t>
      </w:r>
      <w:proofErr w:type="spellStart"/>
      <w:r w:rsidRPr="00727805">
        <w:t>Hasman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H, </w:t>
      </w:r>
      <w:proofErr w:type="spellStart"/>
      <w:r w:rsidRPr="00727805">
        <w:t>Guardabassi</w:t>
      </w:r>
      <w:proofErr w:type="spellEnd"/>
      <w:r w:rsidRPr="00727805">
        <w:t xml:space="preserve"> L, </w:t>
      </w:r>
      <w:proofErr w:type="spellStart"/>
      <w:r w:rsidRPr="00727805">
        <w:t>Nielsen</w:t>
      </w:r>
      <w:proofErr w:type="spellEnd"/>
      <w:r w:rsidRPr="00727805">
        <w:t xml:space="preserve"> L, </w:t>
      </w:r>
      <w:proofErr w:type="spellStart"/>
      <w:r w:rsidRPr="00727805">
        <w:t>Aarestrup</w:t>
      </w:r>
      <w:proofErr w:type="spellEnd"/>
      <w:r w:rsidRPr="00727805">
        <w:t xml:space="preserve"> FM. </w:t>
      </w:r>
      <w:proofErr w:type="spellStart"/>
      <w:r w:rsidRPr="00727805">
        <w:t>Prevalence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quinolone</w:t>
      </w:r>
      <w:proofErr w:type="spellEnd"/>
      <w:r w:rsidRPr="00727805">
        <w:t xml:space="preserve"> </w:t>
      </w:r>
      <w:proofErr w:type="spellStart"/>
      <w:r w:rsidRPr="00727805">
        <w:t>resistance</w:t>
      </w:r>
      <w:proofErr w:type="spellEnd"/>
      <w:r w:rsidRPr="00727805">
        <w:t xml:space="preserve"> </w:t>
      </w:r>
      <w:proofErr w:type="spellStart"/>
      <w:r w:rsidRPr="00727805">
        <w:t>mechanisms</w:t>
      </w:r>
      <w:proofErr w:type="spellEnd"/>
      <w:r w:rsidRPr="00727805">
        <w:t xml:space="preserve"> </w:t>
      </w:r>
      <w:proofErr w:type="spellStart"/>
      <w:r w:rsidRPr="00727805">
        <w:t>and</w:t>
      </w:r>
      <w:proofErr w:type="spellEnd"/>
      <w:r w:rsidRPr="00727805">
        <w:t xml:space="preserve"> </w:t>
      </w:r>
      <w:proofErr w:type="spellStart"/>
      <w:r w:rsidRPr="00727805">
        <w:t>associations</w:t>
      </w:r>
      <w:proofErr w:type="spellEnd"/>
      <w:r w:rsidRPr="00727805">
        <w:t xml:space="preserve"> </w:t>
      </w:r>
      <w:proofErr w:type="spellStart"/>
      <w:r w:rsidRPr="00727805">
        <w:t>to</w:t>
      </w:r>
      <w:proofErr w:type="spellEnd"/>
      <w:r w:rsidRPr="00727805">
        <w:t xml:space="preserve"> </w:t>
      </w:r>
      <w:proofErr w:type="spellStart"/>
      <w:r w:rsidRPr="00727805">
        <w:t>minimum</w:t>
      </w:r>
      <w:proofErr w:type="spellEnd"/>
      <w:r w:rsidRPr="00727805">
        <w:t xml:space="preserve"> </w:t>
      </w:r>
      <w:proofErr w:type="spellStart"/>
      <w:r w:rsidRPr="00727805">
        <w:t>inhibitory</w:t>
      </w:r>
      <w:proofErr w:type="spellEnd"/>
    </w:p>
    <w:p w14:paraId="57C91400" w14:textId="77777777" w:rsidR="00D25EF6" w:rsidRPr="00727805" w:rsidRDefault="00EF178C" w:rsidP="00900882">
      <w:pPr>
        <w:pStyle w:val="23"/>
        <w:shd w:val="clear" w:color="auto" w:fill="auto"/>
        <w:spacing w:before="0" w:after="112" w:line="190" w:lineRule="exact"/>
        <w:ind w:left="520" w:right="204" w:firstLine="0"/>
        <w:jc w:val="both"/>
      </w:pPr>
      <w:proofErr w:type="spellStart"/>
      <w:r w:rsidRPr="00727805">
        <w:t>concentrations</w:t>
      </w:r>
      <w:proofErr w:type="spellEnd"/>
      <w:r w:rsidRPr="00727805">
        <w:t xml:space="preserve"> </w:t>
      </w:r>
      <w:proofErr w:type="spellStart"/>
      <w:r w:rsidRPr="00727805">
        <w:t>in</w:t>
      </w:r>
      <w:proofErr w:type="spellEnd"/>
      <w:r w:rsidRPr="00727805">
        <w:t xml:space="preserve"> </w:t>
      </w:r>
      <w:proofErr w:type="spellStart"/>
      <w:r w:rsidRPr="00727805">
        <w:t>quinolone-resistant</w:t>
      </w:r>
      <w:proofErr w:type="spellEnd"/>
      <w:r w:rsidRPr="00727805">
        <w:t xml:space="preserve"> </w:t>
      </w:r>
      <w:proofErr w:type="spellStart"/>
      <w:r w:rsidRPr="00727805">
        <w:rPr>
          <w:rStyle w:val="2b"/>
          <w:lang w:val="uk-UA"/>
        </w:rPr>
        <w:t>Escherichia</w:t>
      </w:r>
      <w:proofErr w:type="spellEnd"/>
      <w:r w:rsidRPr="00727805">
        <w:rPr>
          <w:rStyle w:val="2b"/>
          <w:lang w:val="uk-UA"/>
        </w:rPr>
        <w:t xml:space="preserve"> </w:t>
      </w:r>
      <w:proofErr w:type="spellStart"/>
      <w:r w:rsidRPr="00727805">
        <w:rPr>
          <w:rStyle w:val="2b"/>
          <w:lang w:val="uk-UA"/>
        </w:rPr>
        <w:t>coli</w:t>
      </w:r>
      <w:proofErr w:type="spellEnd"/>
      <w:r w:rsidRPr="00727805">
        <w:t xml:space="preserve"> </w:t>
      </w:r>
      <w:proofErr w:type="spellStart"/>
      <w:r w:rsidRPr="00727805">
        <w:t>isolated</w:t>
      </w:r>
      <w:proofErr w:type="spellEnd"/>
      <w:r w:rsidRPr="00727805">
        <w:t xml:space="preserve"> </w:t>
      </w:r>
      <w:proofErr w:type="spellStart"/>
      <w:r w:rsidRPr="00727805">
        <w:t>from</w:t>
      </w:r>
      <w:proofErr w:type="spellEnd"/>
      <w:r w:rsidRPr="00727805">
        <w:t xml:space="preserve"> </w:t>
      </w:r>
      <w:proofErr w:type="spellStart"/>
      <w:r w:rsidRPr="00727805">
        <w:t>humans</w:t>
      </w:r>
      <w:proofErr w:type="spellEnd"/>
      <w:r w:rsidRPr="00727805">
        <w:t xml:space="preserve"> </w:t>
      </w:r>
      <w:proofErr w:type="spellStart"/>
      <w:r w:rsidRPr="00727805">
        <w:t>and</w:t>
      </w:r>
      <w:proofErr w:type="spellEnd"/>
      <w:r w:rsidRPr="00727805">
        <w:t xml:space="preserve"> </w:t>
      </w:r>
      <w:proofErr w:type="spellStart"/>
      <w:r w:rsidRPr="00727805">
        <w:t>swine</w:t>
      </w:r>
      <w:proofErr w:type="spellEnd"/>
      <w:r w:rsidRPr="00727805">
        <w:t xml:space="preserve"> </w:t>
      </w:r>
      <w:proofErr w:type="spellStart"/>
      <w:r w:rsidRPr="00727805">
        <w:t>in</w:t>
      </w:r>
      <w:proofErr w:type="spellEnd"/>
      <w:r w:rsidRPr="00727805">
        <w:t xml:space="preserve"> </w:t>
      </w:r>
      <w:proofErr w:type="spellStart"/>
      <w:r w:rsidRPr="00727805">
        <w:t>Denmark</w:t>
      </w:r>
      <w:proofErr w:type="spellEnd"/>
      <w:r w:rsidRPr="00727805">
        <w:t xml:space="preserve">. </w:t>
      </w:r>
      <w:proofErr w:type="spellStart"/>
      <w:r w:rsidRPr="00727805">
        <w:t>Microbial</w:t>
      </w:r>
      <w:proofErr w:type="spellEnd"/>
      <w:r w:rsidRPr="00727805">
        <w:t xml:space="preserve"> </w:t>
      </w:r>
      <w:proofErr w:type="spellStart"/>
      <w:r w:rsidRPr="00727805">
        <w:t>Drug</w:t>
      </w:r>
      <w:proofErr w:type="spellEnd"/>
      <w:r w:rsidRPr="00727805">
        <w:t xml:space="preserve"> </w:t>
      </w:r>
      <w:proofErr w:type="spellStart"/>
      <w:r w:rsidRPr="00727805">
        <w:t>Resist</w:t>
      </w:r>
      <w:proofErr w:type="spellEnd"/>
      <w:r w:rsidRPr="00727805">
        <w:t xml:space="preserve"> 2008; 14(2), 163-9 </w:t>
      </w:r>
      <w:hyperlink r:id="rId8" w:history="1">
        <w:r w:rsidRPr="00727805">
          <w:t>http://doiorg/101089/mdr20080821</w:t>
        </w:r>
      </w:hyperlink>
    </w:p>
    <w:p w14:paraId="58111CCA" w14:textId="77777777" w:rsidR="00D25EF6" w:rsidRPr="00727805" w:rsidRDefault="00EF178C" w:rsidP="00900882">
      <w:pPr>
        <w:pStyle w:val="23"/>
        <w:shd w:val="clear" w:color="auto" w:fill="auto"/>
        <w:spacing w:before="0"/>
        <w:ind w:left="520" w:right="204"/>
        <w:jc w:val="both"/>
      </w:pPr>
      <w:proofErr w:type="spellStart"/>
      <w:r w:rsidRPr="00727805">
        <w:t>Choi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SH, </w:t>
      </w:r>
      <w:proofErr w:type="spellStart"/>
      <w:r w:rsidRPr="00727805">
        <w:rPr>
          <w:lang w:eastAsia="fr-FR" w:bidi="fr-FR"/>
        </w:rPr>
        <w:t>Lee</w:t>
      </w:r>
      <w:proofErr w:type="spellEnd"/>
      <w:r w:rsidRPr="00727805">
        <w:rPr>
          <w:lang w:eastAsia="fr-FR" w:bidi="fr-FR"/>
        </w:rPr>
        <w:t xml:space="preserve"> JE, </w:t>
      </w:r>
      <w:proofErr w:type="spellStart"/>
      <w:r w:rsidRPr="00727805">
        <w:t>Park</w:t>
      </w:r>
      <w:proofErr w:type="spellEnd"/>
      <w:r w:rsidRPr="00727805">
        <w:t xml:space="preserve"> SJ, </w:t>
      </w:r>
      <w:proofErr w:type="spellStart"/>
      <w:r w:rsidRPr="00727805">
        <w:t>Choi</w:t>
      </w:r>
      <w:proofErr w:type="spellEnd"/>
      <w:r w:rsidRPr="00727805">
        <w:t xml:space="preserve"> SH, </w:t>
      </w:r>
      <w:proofErr w:type="spellStart"/>
      <w:r w:rsidRPr="00727805">
        <w:t>Lee</w:t>
      </w:r>
      <w:proofErr w:type="spellEnd"/>
      <w:r w:rsidRPr="00727805">
        <w:t xml:space="preserve"> SO, </w:t>
      </w:r>
      <w:proofErr w:type="spellStart"/>
      <w:r w:rsidRPr="00727805">
        <w:t>Jeong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JY, </w:t>
      </w:r>
      <w:proofErr w:type="spellStart"/>
      <w:r w:rsidRPr="00727805">
        <w:t>Kim</w:t>
      </w:r>
      <w:proofErr w:type="spellEnd"/>
      <w:r w:rsidRPr="00727805">
        <w:t xml:space="preserve"> MN, </w:t>
      </w:r>
      <w:proofErr w:type="spellStart"/>
      <w:r w:rsidRPr="00727805">
        <w:t>Woo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JH, </w:t>
      </w:r>
      <w:proofErr w:type="spellStart"/>
      <w:r w:rsidRPr="00727805">
        <w:t>Kim</w:t>
      </w:r>
      <w:proofErr w:type="spellEnd"/>
      <w:r w:rsidRPr="00727805">
        <w:t xml:space="preserve"> YS. </w:t>
      </w:r>
      <w:proofErr w:type="spellStart"/>
      <w:r w:rsidRPr="00727805">
        <w:t>Emergence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antibiotic</w:t>
      </w:r>
      <w:proofErr w:type="spellEnd"/>
      <w:r w:rsidRPr="00727805">
        <w:t xml:space="preserve"> </w:t>
      </w:r>
      <w:proofErr w:type="spellStart"/>
      <w:r w:rsidRPr="00727805">
        <w:t>resistance</w:t>
      </w:r>
      <w:proofErr w:type="spellEnd"/>
      <w:r w:rsidRPr="00727805">
        <w:t xml:space="preserve"> </w:t>
      </w:r>
      <w:proofErr w:type="spellStart"/>
      <w:r w:rsidRPr="00727805">
        <w:t>during</w:t>
      </w:r>
      <w:proofErr w:type="spellEnd"/>
      <w:r w:rsidRPr="00727805">
        <w:t xml:space="preserve"> </w:t>
      </w:r>
      <w:proofErr w:type="spellStart"/>
      <w:r w:rsidRPr="00727805">
        <w:t>therapy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infections</w:t>
      </w:r>
      <w:proofErr w:type="spellEnd"/>
      <w:r w:rsidRPr="00727805">
        <w:t xml:space="preserve"> </w:t>
      </w:r>
      <w:proofErr w:type="spellStart"/>
      <w:r w:rsidRPr="00727805">
        <w:t>caused</w:t>
      </w:r>
      <w:proofErr w:type="spellEnd"/>
      <w:r w:rsidRPr="00727805">
        <w:t xml:space="preserve"> </w:t>
      </w:r>
      <w:proofErr w:type="spellStart"/>
      <w:r w:rsidRPr="00727805">
        <w:t>by</w:t>
      </w:r>
      <w:proofErr w:type="spellEnd"/>
      <w:r w:rsidRPr="00727805">
        <w:t xml:space="preserve"> </w:t>
      </w:r>
      <w:proofErr w:type="spellStart"/>
      <w:r w:rsidRPr="00727805">
        <w:t>Enterobacteriaceae</w:t>
      </w:r>
      <w:proofErr w:type="spellEnd"/>
      <w:r w:rsidRPr="00727805">
        <w:t xml:space="preserve"> </w:t>
      </w:r>
      <w:proofErr w:type="spellStart"/>
      <w:r w:rsidRPr="00727805">
        <w:t>producing</w:t>
      </w:r>
      <w:proofErr w:type="spellEnd"/>
      <w:r w:rsidRPr="00727805">
        <w:t xml:space="preserve"> </w:t>
      </w:r>
      <w:proofErr w:type="spellStart"/>
      <w:r w:rsidRPr="00727805">
        <w:t>AmpC</w:t>
      </w:r>
      <w:proofErr w:type="spellEnd"/>
      <w:r w:rsidRPr="00727805">
        <w:t xml:space="preserve"> </w:t>
      </w:r>
      <w:proofErr w:type="spellStart"/>
      <w:r w:rsidRPr="00727805">
        <w:t>beta-lactamase</w:t>
      </w:r>
      <w:proofErr w:type="spellEnd"/>
      <w:r w:rsidRPr="00727805">
        <w:t xml:space="preserve">: </w:t>
      </w:r>
      <w:proofErr w:type="spellStart"/>
      <w:r w:rsidRPr="00727805">
        <w:t>implications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antibiotic</w:t>
      </w:r>
      <w:proofErr w:type="spellEnd"/>
      <w:r w:rsidRPr="00727805">
        <w:t xml:space="preserve"> </w:t>
      </w:r>
      <w:proofErr w:type="spellStart"/>
      <w:r w:rsidRPr="00727805">
        <w:t>use</w:t>
      </w:r>
      <w:proofErr w:type="spellEnd"/>
      <w:r w:rsidRPr="00727805">
        <w:t xml:space="preserve">. </w:t>
      </w:r>
      <w:proofErr w:type="spellStart"/>
      <w:r w:rsidRPr="00727805">
        <w:t>Antimicrob</w:t>
      </w:r>
      <w:proofErr w:type="spellEnd"/>
      <w:r w:rsidRPr="00727805">
        <w:t xml:space="preserve"> </w:t>
      </w:r>
      <w:proofErr w:type="spellStart"/>
      <w:r w:rsidRPr="00727805">
        <w:t>Agents</w:t>
      </w:r>
      <w:proofErr w:type="spellEnd"/>
      <w:r w:rsidRPr="00727805">
        <w:t xml:space="preserve"> </w:t>
      </w:r>
      <w:proofErr w:type="spellStart"/>
      <w:r w:rsidRPr="00727805">
        <w:t>Chemother</w:t>
      </w:r>
      <w:proofErr w:type="spellEnd"/>
      <w:r w:rsidRPr="00727805">
        <w:t xml:space="preserve"> 2008; 52(3):995-1000.</w:t>
      </w:r>
    </w:p>
    <w:p w14:paraId="238A5497" w14:textId="77777777" w:rsidR="00D25EF6" w:rsidRPr="00727805" w:rsidRDefault="00EF178C" w:rsidP="00900882">
      <w:pPr>
        <w:pStyle w:val="23"/>
        <w:shd w:val="clear" w:color="auto" w:fill="auto"/>
        <w:spacing w:before="0"/>
        <w:ind w:left="520" w:right="204"/>
        <w:jc w:val="both"/>
      </w:pPr>
      <w:proofErr w:type="spellStart"/>
      <w:r w:rsidRPr="00727805">
        <w:t>Chopra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T, </w:t>
      </w:r>
      <w:proofErr w:type="spellStart"/>
      <w:r w:rsidRPr="00727805">
        <w:t>Marchaim</w:t>
      </w:r>
      <w:proofErr w:type="spellEnd"/>
      <w:r w:rsidRPr="00727805">
        <w:t xml:space="preserve"> D, </w:t>
      </w:r>
      <w:proofErr w:type="spellStart"/>
      <w:r w:rsidRPr="00727805">
        <w:t>Veltman</w:t>
      </w:r>
      <w:proofErr w:type="spellEnd"/>
      <w:r w:rsidRPr="00727805">
        <w:t xml:space="preserve"> J, </w:t>
      </w:r>
      <w:proofErr w:type="spellStart"/>
      <w:r w:rsidRPr="00727805">
        <w:t>Johnson</w:t>
      </w:r>
      <w:proofErr w:type="spellEnd"/>
      <w:r w:rsidRPr="00727805">
        <w:t xml:space="preserve"> P</w:t>
      </w:r>
      <w:r w:rsidRPr="00727805">
        <w:rPr>
          <w:rStyle w:val="2a"/>
          <w:lang w:val="uk-UA"/>
        </w:rPr>
        <w:t xml:space="preserve">, </w:t>
      </w:r>
      <w:proofErr w:type="spellStart"/>
      <w:r w:rsidRPr="00727805">
        <w:t>Zhao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JJ, </w:t>
      </w:r>
      <w:proofErr w:type="spellStart"/>
      <w:r w:rsidRPr="00727805">
        <w:rPr>
          <w:lang w:eastAsia="fr-FR" w:bidi="fr-FR"/>
        </w:rPr>
        <w:t>Tansek</w:t>
      </w:r>
      <w:proofErr w:type="spellEnd"/>
      <w:r w:rsidRPr="00727805">
        <w:rPr>
          <w:lang w:eastAsia="fr-FR" w:bidi="fr-FR"/>
        </w:rPr>
        <w:t xml:space="preserve"> R, </w:t>
      </w:r>
      <w:proofErr w:type="spellStart"/>
      <w:r w:rsidRPr="00727805">
        <w:t>Hatahet</w:t>
      </w:r>
      <w:proofErr w:type="spellEnd"/>
      <w:r w:rsidRPr="00727805">
        <w:t xml:space="preserve"> D, </w:t>
      </w:r>
      <w:proofErr w:type="spellStart"/>
      <w:r w:rsidRPr="00727805">
        <w:t>Chaudhry</w:t>
      </w:r>
      <w:proofErr w:type="spellEnd"/>
      <w:r w:rsidRPr="00727805">
        <w:t xml:space="preserve"> K, </w:t>
      </w:r>
      <w:proofErr w:type="spellStart"/>
      <w:r w:rsidRPr="00727805">
        <w:t>Pogue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JM, </w:t>
      </w:r>
      <w:proofErr w:type="spellStart"/>
      <w:r w:rsidRPr="00727805">
        <w:t>Rahbar</w:t>
      </w:r>
      <w:proofErr w:type="spellEnd"/>
      <w:r w:rsidRPr="00727805">
        <w:t xml:space="preserve"> H, </w:t>
      </w:r>
      <w:proofErr w:type="spellStart"/>
      <w:r w:rsidRPr="00727805">
        <w:t>Chen</w:t>
      </w:r>
      <w:proofErr w:type="spellEnd"/>
      <w:r w:rsidRPr="00727805">
        <w:t xml:space="preserve"> TY, </w:t>
      </w:r>
      <w:proofErr w:type="spellStart"/>
      <w:r w:rsidRPr="00727805">
        <w:t>Truong</w:t>
      </w:r>
      <w:proofErr w:type="spellEnd"/>
      <w:r w:rsidRPr="00727805">
        <w:t xml:space="preserve"> T, </w:t>
      </w:r>
      <w:proofErr w:type="spellStart"/>
      <w:r w:rsidRPr="00727805">
        <w:t>Rodriguez</w:t>
      </w:r>
      <w:proofErr w:type="spellEnd"/>
      <w:r w:rsidRPr="00727805">
        <w:t xml:space="preserve"> V, </w:t>
      </w:r>
      <w:proofErr w:type="spellStart"/>
      <w:r w:rsidRPr="00727805">
        <w:t>Ellsworth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J, </w:t>
      </w:r>
      <w:proofErr w:type="spellStart"/>
      <w:r w:rsidRPr="00727805">
        <w:t>Bernabela</w:t>
      </w:r>
      <w:proofErr w:type="spellEnd"/>
      <w:r w:rsidRPr="00727805">
        <w:t xml:space="preserve"> L, </w:t>
      </w:r>
      <w:proofErr w:type="spellStart"/>
      <w:r w:rsidRPr="00727805">
        <w:t>Bhargava</w:t>
      </w:r>
      <w:proofErr w:type="spellEnd"/>
      <w:r w:rsidRPr="00727805">
        <w:t xml:space="preserve"> A, </w:t>
      </w:r>
      <w:proofErr w:type="spellStart"/>
      <w:r w:rsidRPr="00727805">
        <w:t>Yousuf</w:t>
      </w:r>
      <w:proofErr w:type="spellEnd"/>
      <w:r w:rsidRPr="00727805">
        <w:t xml:space="preserve"> A, </w:t>
      </w:r>
      <w:proofErr w:type="spellStart"/>
      <w:r w:rsidRPr="00727805">
        <w:t>Alangaden</w:t>
      </w:r>
      <w:proofErr w:type="spellEnd"/>
      <w:r w:rsidRPr="00727805">
        <w:t xml:space="preserve"> G, </w:t>
      </w:r>
      <w:proofErr w:type="spellStart"/>
      <w:r w:rsidRPr="00727805">
        <w:t>Kaye</w:t>
      </w:r>
      <w:proofErr w:type="spellEnd"/>
      <w:r w:rsidRPr="00727805">
        <w:t xml:space="preserve"> KS. </w:t>
      </w:r>
      <w:proofErr w:type="spellStart"/>
      <w:r w:rsidRPr="00727805">
        <w:t>Impact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cefepime</w:t>
      </w:r>
      <w:proofErr w:type="spellEnd"/>
      <w:r w:rsidRPr="00727805">
        <w:t xml:space="preserve"> </w:t>
      </w:r>
      <w:proofErr w:type="spellStart"/>
      <w:r w:rsidRPr="00727805">
        <w:t>therapy</w:t>
      </w:r>
      <w:proofErr w:type="spellEnd"/>
      <w:r w:rsidRPr="00727805">
        <w:t xml:space="preserve"> </w:t>
      </w:r>
      <w:proofErr w:type="spellStart"/>
      <w:r w:rsidRPr="00727805">
        <w:t>on</w:t>
      </w:r>
      <w:proofErr w:type="spellEnd"/>
      <w:r w:rsidRPr="00727805">
        <w:t xml:space="preserve"> </w:t>
      </w:r>
      <w:proofErr w:type="spellStart"/>
      <w:r w:rsidRPr="00727805">
        <w:t>mortality</w:t>
      </w:r>
      <w:proofErr w:type="spellEnd"/>
      <w:r w:rsidRPr="00727805">
        <w:t xml:space="preserve"> </w:t>
      </w:r>
      <w:proofErr w:type="spellStart"/>
      <w:r w:rsidRPr="00727805">
        <w:t>among</w:t>
      </w:r>
      <w:proofErr w:type="spellEnd"/>
      <w:r w:rsidRPr="00727805">
        <w:t xml:space="preserve"> </w:t>
      </w:r>
      <w:proofErr w:type="spellStart"/>
      <w:r w:rsidRPr="00727805">
        <w:t>patients</w:t>
      </w:r>
      <w:proofErr w:type="spellEnd"/>
      <w:r w:rsidRPr="00727805">
        <w:t xml:space="preserve"> </w:t>
      </w:r>
      <w:proofErr w:type="spellStart"/>
      <w:r w:rsidRPr="00727805">
        <w:t>with</w:t>
      </w:r>
      <w:proofErr w:type="spellEnd"/>
      <w:r w:rsidRPr="00727805">
        <w:t xml:space="preserve"> </w:t>
      </w:r>
      <w:proofErr w:type="spellStart"/>
      <w:r w:rsidRPr="00727805">
        <w:t>bloodstream</w:t>
      </w:r>
      <w:proofErr w:type="spellEnd"/>
      <w:r w:rsidRPr="00727805">
        <w:t xml:space="preserve"> </w:t>
      </w:r>
      <w:proofErr w:type="spellStart"/>
      <w:r w:rsidRPr="00727805">
        <w:t>infections</w:t>
      </w:r>
      <w:proofErr w:type="spellEnd"/>
      <w:r w:rsidRPr="00727805">
        <w:t xml:space="preserve"> </w:t>
      </w:r>
      <w:proofErr w:type="spellStart"/>
      <w:r w:rsidRPr="00727805">
        <w:t>caused</w:t>
      </w:r>
      <w:proofErr w:type="spellEnd"/>
      <w:r w:rsidRPr="00727805">
        <w:t xml:space="preserve"> </w:t>
      </w:r>
      <w:proofErr w:type="spellStart"/>
      <w:r w:rsidRPr="00727805">
        <w:t>by</w:t>
      </w:r>
      <w:proofErr w:type="spellEnd"/>
      <w:r w:rsidRPr="00727805">
        <w:t xml:space="preserve"> </w:t>
      </w:r>
      <w:proofErr w:type="spellStart"/>
      <w:r w:rsidRPr="00727805">
        <w:t>extended-spectrum-beta-lactamase</w:t>
      </w:r>
      <w:proofErr w:type="spellEnd"/>
      <w:r w:rsidRPr="00727805">
        <w:t xml:space="preserve">- </w:t>
      </w:r>
      <w:proofErr w:type="spellStart"/>
      <w:r w:rsidRPr="00727805">
        <w:t>producing</w:t>
      </w:r>
      <w:proofErr w:type="spellEnd"/>
      <w:r w:rsidRPr="00727805">
        <w:t xml:space="preserve"> </w:t>
      </w:r>
      <w:proofErr w:type="spellStart"/>
      <w:r w:rsidRPr="00727805">
        <w:rPr>
          <w:rStyle w:val="2b"/>
          <w:lang w:val="uk-UA"/>
        </w:rPr>
        <w:t>Klebsiella</w:t>
      </w:r>
      <w:proofErr w:type="spellEnd"/>
      <w:r w:rsidRPr="00727805">
        <w:rPr>
          <w:rStyle w:val="2b"/>
          <w:lang w:val="uk-UA"/>
        </w:rPr>
        <w:t xml:space="preserve"> </w:t>
      </w:r>
      <w:proofErr w:type="spellStart"/>
      <w:r w:rsidRPr="00727805">
        <w:rPr>
          <w:rStyle w:val="2b"/>
          <w:lang w:val="uk-UA"/>
        </w:rPr>
        <w:t>pneumoniae</w:t>
      </w:r>
      <w:proofErr w:type="spellEnd"/>
      <w:r w:rsidRPr="00727805">
        <w:t xml:space="preserve"> </w:t>
      </w:r>
      <w:proofErr w:type="spellStart"/>
      <w:r w:rsidRPr="00727805">
        <w:t>and</w:t>
      </w:r>
      <w:proofErr w:type="spellEnd"/>
      <w:r w:rsidRPr="00727805">
        <w:t xml:space="preserve"> </w:t>
      </w:r>
      <w:proofErr w:type="spellStart"/>
      <w:r w:rsidRPr="00727805">
        <w:rPr>
          <w:rStyle w:val="2b"/>
          <w:lang w:val="uk-UA"/>
        </w:rPr>
        <w:t>Escherichia</w:t>
      </w:r>
      <w:proofErr w:type="spellEnd"/>
      <w:r w:rsidRPr="00727805">
        <w:rPr>
          <w:rStyle w:val="2b"/>
          <w:lang w:val="uk-UA"/>
        </w:rPr>
        <w:t xml:space="preserve"> </w:t>
      </w:r>
      <w:proofErr w:type="spellStart"/>
      <w:r w:rsidRPr="00727805">
        <w:rPr>
          <w:rStyle w:val="2b"/>
          <w:lang w:val="uk-UA"/>
        </w:rPr>
        <w:t>coli</w:t>
      </w:r>
      <w:proofErr w:type="spellEnd"/>
      <w:r w:rsidRPr="00727805">
        <w:rPr>
          <w:rStyle w:val="2b"/>
          <w:lang w:val="uk-UA"/>
        </w:rPr>
        <w:t>.</w:t>
      </w:r>
      <w:r w:rsidRPr="00727805">
        <w:t xml:space="preserve"> </w:t>
      </w:r>
      <w:proofErr w:type="spellStart"/>
      <w:r w:rsidRPr="00727805">
        <w:t>Antimicrob</w:t>
      </w:r>
      <w:proofErr w:type="spellEnd"/>
      <w:r w:rsidRPr="00727805">
        <w:t xml:space="preserve"> </w:t>
      </w:r>
      <w:proofErr w:type="spellStart"/>
      <w:r w:rsidRPr="00727805">
        <w:t>Agents</w:t>
      </w:r>
      <w:proofErr w:type="spellEnd"/>
      <w:r w:rsidRPr="00727805">
        <w:t xml:space="preserve"> </w:t>
      </w:r>
      <w:proofErr w:type="spellStart"/>
      <w:r w:rsidRPr="00727805">
        <w:t>Chemother</w:t>
      </w:r>
      <w:proofErr w:type="spellEnd"/>
      <w:r w:rsidRPr="00727805">
        <w:t xml:space="preserve"> 2012; 56(7):3936-42. DOI: 10.1128/AAC.05419-11.</w:t>
      </w:r>
    </w:p>
    <w:p w14:paraId="0CDBEB37" w14:textId="77777777" w:rsidR="00D25EF6" w:rsidRPr="00727805" w:rsidRDefault="00EF178C" w:rsidP="00900882">
      <w:pPr>
        <w:pStyle w:val="23"/>
        <w:shd w:val="clear" w:color="auto" w:fill="auto"/>
        <w:spacing w:before="0" w:after="164"/>
        <w:ind w:left="520" w:right="204"/>
        <w:jc w:val="both"/>
      </w:pPr>
      <w:proofErr w:type="spellStart"/>
      <w:r w:rsidRPr="00727805">
        <w:t>Drusano</w:t>
      </w:r>
      <w:proofErr w:type="spellEnd"/>
      <w:r w:rsidRPr="00727805">
        <w:t xml:space="preserve"> GL, </w:t>
      </w:r>
      <w:proofErr w:type="spellStart"/>
      <w:r w:rsidRPr="00727805">
        <w:t>Schimpff</w:t>
      </w:r>
      <w:proofErr w:type="spellEnd"/>
      <w:r w:rsidRPr="00727805">
        <w:t xml:space="preserve"> SC, </w:t>
      </w:r>
      <w:proofErr w:type="spellStart"/>
      <w:r w:rsidRPr="00727805">
        <w:t>Hewitt</w:t>
      </w:r>
      <w:proofErr w:type="spellEnd"/>
      <w:r w:rsidRPr="00727805">
        <w:t xml:space="preserve"> WL </w:t>
      </w:r>
      <w:proofErr w:type="spellStart"/>
      <w:r w:rsidRPr="00727805">
        <w:t>The</w:t>
      </w:r>
      <w:proofErr w:type="spellEnd"/>
      <w:r w:rsidRPr="00727805">
        <w:t xml:space="preserve"> </w:t>
      </w:r>
      <w:proofErr w:type="spellStart"/>
      <w:r w:rsidRPr="00727805">
        <w:t>acylampicillins</w:t>
      </w:r>
      <w:proofErr w:type="spellEnd"/>
      <w:r w:rsidRPr="00727805">
        <w:t xml:space="preserve">: </w:t>
      </w:r>
      <w:proofErr w:type="spellStart"/>
      <w:r w:rsidRPr="00727805">
        <w:t>mezlocillin</w:t>
      </w:r>
      <w:proofErr w:type="spellEnd"/>
      <w:r w:rsidRPr="00727805">
        <w:t xml:space="preserve">, </w:t>
      </w:r>
      <w:proofErr w:type="spellStart"/>
      <w:r w:rsidRPr="00727805">
        <w:t>piperacillin</w:t>
      </w:r>
      <w:proofErr w:type="spellEnd"/>
      <w:r w:rsidRPr="00727805">
        <w:t xml:space="preserve">, </w:t>
      </w:r>
      <w:proofErr w:type="spellStart"/>
      <w:r w:rsidRPr="00727805">
        <w:t>and</w:t>
      </w:r>
      <w:proofErr w:type="spellEnd"/>
      <w:r w:rsidRPr="00727805">
        <w:t xml:space="preserve"> </w:t>
      </w:r>
      <w:proofErr w:type="spellStart"/>
      <w:r w:rsidRPr="00727805">
        <w:t>azlocillin</w:t>
      </w:r>
      <w:proofErr w:type="spellEnd"/>
      <w:r w:rsidRPr="00727805">
        <w:t xml:space="preserve">. </w:t>
      </w:r>
      <w:proofErr w:type="spellStart"/>
      <w:r w:rsidRPr="00727805">
        <w:t>Rev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Infect</w:t>
      </w:r>
      <w:proofErr w:type="spellEnd"/>
      <w:r w:rsidRPr="00727805">
        <w:t xml:space="preserve"> </w:t>
      </w:r>
      <w:proofErr w:type="spellStart"/>
      <w:r w:rsidRPr="00727805">
        <w:rPr>
          <w:lang w:eastAsia="fr-FR" w:bidi="fr-FR"/>
        </w:rPr>
        <w:t>Dis</w:t>
      </w:r>
      <w:proofErr w:type="spellEnd"/>
      <w:r w:rsidRPr="00727805">
        <w:rPr>
          <w:lang w:eastAsia="fr-FR" w:bidi="fr-FR"/>
        </w:rPr>
        <w:t xml:space="preserve"> </w:t>
      </w:r>
      <w:r w:rsidRPr="00727805">
        <w:t xml:space="preserve">1984; 6(1):13-32. </w:t>
      </w:r>
      <w:proofErr w:type="spellStart"/>
      <w:r w:rsidRPr="00727805">
        <w:t>Retrieved</w:t>
      </w:r>
      <w:proofErr w:type="spellEnd"/>
      <w:r w:rsidRPr="00727805">
        <w:t xml:space="preserve"> </w:t>
      </w:r>
      <w:proofErr w:type="spellStart"/>
      <w:r w:rsidRPr="00727805">
        <w:t>from</w:t>
      </w:r>
      <w:proofErr w:type="spellEnd"/>
      <w:r w:rsidRPr="00727805">
        <w:t xml:space="preserve"> </w:t>
      </w:r>
      <w:hyperlink r:id="rId9" w:history="1">
        <w:r w:rsidRPr="00727805">
          <w:t>http://www</w:t>
        </w:r>
        <w:r w:rsidRPr="00727805">
          <w:rPr>
            <w:rStyle w:val="2a"/>
            <w:lang w:val="uk-UA"/>
          </w:rPr>
          <w:t>.</w:t>
        </w:r>
        <w:r w:rsidRPr="00727805">
          <w:t>ncbi.nlm.nih.gov/pubmed/6369480</w:t>
        </w:r>
      </w:hyperlink>
    </w:p>
    <w:p w14:paraId="6BDB65F5" w14:textId="77777777" w:rsidR="00D25EF6" w:rsidRPr="00727805" w:rsidRDefault="00EF178C" w:rsidP="00900882">
      <w:pPr>
        <w:pStyle w:val="23"/>
        <w:shd w:val="clear" w:color="auto" w:fill="auto"/>
        <w:spacing w:before="0" w:after="0" w:line="245" w:lineRule="exact"/>
        <w:ind w:left="520" w:right="204"/>
        <w:jc w:val="both"/>
      </w:pPr>
      <w:r w:rsidRPr="00727805">
        <w:rPr>
          <w:lang w:eastAsia="fr-FR" w:bidi="fr-FR"/>
        </w:rPr>
        <w:t xml:space="preserve">Gutiérrez-Gutiérrez B, </w:t>
      </w:r>
      <w:proofErr w:type="spellStart"/>
      <w:r w:rsidRPr="00727805">
        <w:rPr>
          <w:lang w:eastAsia="fr-FR" w:bidi="fr-FR"/>
        </w:rPr>
        <w:t>Pérez-Galera</w:t>
      </w:r>
      <w:proofErr w:type="spellEnd"/>
      <w:r w:rsidRPr="00727805">
        <w:rPr>
          <w:lang w:eastAsia="fr-FR" w:bidi="fr-FR"/>
        </w:rPr>
        <w:t xml:space="preserve"> </w:t>
      </w:r>
      <w:r w:rsidRPr="00727805">
        <w:t xml:space="preserve">S, </w:t>
      </w:r>
      <w:proofErr w:type="spellStart"/>
      <w:r w:rsidRPr="00727805">
        <w:t>Salamanca</w:t>
      </w:r>
      <w:proofErr w:type="spellEnd"/>
      <w:r w:rsidRPr="00727805">
        <w:t xml:space="preserve"> E, </w:t>
      </w:r>
      <w:proofErr w:type="spellStart"/>
      <w:r w:rsidRPr="00727805">
        <w:rPr>
          <w:lang w:eastAsia="fr-FR" w:bidi="fr-FR"/>
        </w:rPr>
        <w:t>de</w:t>
      </w:r>
      <w:proofErr w:type="spellEnd"/>
      <w:r w:rsidRPr="00727805">
        <w:rPr>
          <w:lang w:eastAsia="fr-FR" w:bidi="fr-FR"/>
        </w:rPr>
        <w:t xml:space="preserve"> </w:t>
      </w:r>
      <w:proofErr w:type="spellStart"/>
      <w:r w:rsidRPr="00727805">
        <w:t>Cueto</w:t>
      </w:r>
      <w:proofErr w:type="spellEnd"/>
      <w:r w:rsidRPr="00727805">
        <w:t xml:space="preserve"> M, </w:t>
      </w:r>
      <w:proofErr w:type="spellStart"/>
      <w:r w:rsidRPr="00727805">
        <w:t>Calbo</w:t>
      </w:r>
      <w:proofErr w:type="spellEnd"/>
      <w:r w:rsidRPr="00727805">
        <w:t xml:space="preserve"> E, </w:t>
      </w:r>
      <w:proofErr w:type="spellStart"/>
      <w:r w:rsidRPr="00727805">
        <w:rPr>
          <w:lang w:eastAsia="fr-FR" w:bidi="fr-FR"/>
        </w:rPr>
        <w:t>et</w:t>
      </w:r>
      <w:proofErr w:type="spellEnd"/>
      <w:r w:rsidRPr="00727805">
        <w:rPr>
          <w:lang w:eastAsia="fr-FR" w:bidi="fr-FR"/>
        </w:rPr>
        <w:t xml:space="preserve"> </w:t>
      </w:r>
      <w:proofErr w:type="spellStart"/>
      <w:r w:rsidRPr="00727805">
        <w:rPr>
          <w:lang w:eastAsia="fr-FR" w:bidi="fr-FR"/>
        </w:rPr>
        <w:t>al</w:t>
      </w:r>
      <w:proofErr w:type="spellEnd"/>
      <w:r w:rsidRPr="00727805">
        <w:rPr>
          <w:lang w:eastAsia="fr-FR" w:bidi="fr-FR"/>
        </w:rPr>
        <w:t xml:space="preserve">. </w:t>
      </w:r>
      <w:r w:rsidRPr="00727805">
        <w:t xml:space="preserve">A </w:t>
      </w:r>
      <w:proofErr w:type="spellStart"/>
      <w:r w:rsidRPr="00727805">
        <w:t>Multinational</w:t>
      </w:r>
      <w:proofErr w:type="spellEnd"/>
      <w:r w:rsidRPr="00727805">
        <w:t xml:space="preserve">, </w:t>
      </w:r>
      <w:proofErr w:type="spellStart"/>
      <w:r w:rsidRPr="00727805">
        <w:t>Preregistered</w:t>
      </w:r>
      <w:proofErr w:type="spellEnd"/>
      <w:r w:rsidRPr="00727805">
        <w:t xml:space="preserve"> </w:t>
      </w:r>
      <w:proofErr w:type="spellStart"/>
      <w:r w:rsidRPr="00727805">
        <w:t>Cohort</w:t>
      </w:r>
      <w:proofErr w:type="spellEnd"/>
      <w:r w:rsidRPr="00727805">
        <w:t xml:space="preserve"> </w:t>
      </w:r>
      <w:proofErr w:type="spellStart"/>
      <w:r w:rsidRPr="00727805">
        <w:t>Study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r w:rsidRPr="00727805">
        <w:rPr>
          <w:lang w:eastAsia="de-DE" w:bidi="de-DE"/>
        </w:rPr>
        <w:t>ß-</w:t>
      </w:r>
      <w:proofErr w:type="spellStart"/>
      <w:r w:rsidRPr="00727805">
        <w:rPr>
          <w:lang w:eastAsia="de-DE" w:bidi="de-DE"/>
        </w:rPr>
        <w:t>Lactam</w:t>
      </w:r>
      <w:proofErr w:type="spellEnd"/>
      <w:r w:rsidRPr="00727805">
        <w:rPr>
          <w:lang w:eastAsia="de-DE" w:bidi="de-DE"/>
        </w:rPr>
        <w:t>/ß-</w:t>
      </w:r>
      <w:proofErr w:type="spellStart"/>
      <w:r w:rsidRPr="00727805">
        <w:rPr>
          <w:lang w:eastAsia="de-DE" w:bidi="de-DE"/>
        </w:rPr>
        <w:t>Lactamase</w:t>
      </w:r>
      <w:proofErr w:type="spellEnd"/>
      <w:r w:rsidRPr="00727805">
        <w:rPr>
          <w:lang w:eastAsia="de-DE" w:bidi="de-DE"/>
        </w:rPr>
        <w:t xml:space="preserve"> </w:t>
      </w:r>
      <w:proofErr w:type="spellStart"/>
      <w:r w:rsidRPr="00727805">
        <w:t>Inhibitor</w:t>
      </w:r>
      <w:proofErr w:type="spellEnd"/>
      <w:r w:rsidRPr="00727805">
        <w:t xml:space="preserve"> </w:t>
      </w:r>
      <w:proofErr w:type="spellStart"/>
      <w:r w:rsidRPr="00727805">
        <w:t>Combinations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Treatment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Bloodstream</w:t>
      </w:r>
      <w:proofErr w:type="spellEnd"/>
      <w:r w:rsidRPr="00727805">
        <w:t xml:space="preserve"> </w:t>
      </w:r>
      <w:proofErr w:type="spellStart"/>
      <w:r w:rsidRPr="00727805">
        <w:t>Infections</w:t>
      </w:r>
      <w:proofErr w:type="spellEnd"/>
      <w:r w:rsidRPr="00727805">
        <w:t xml:space="preserve"> </w:t>
      </w:r>
      <w:proofErr w:type="spellStart"/>
      <w:r w:rsidRPr="00727805">
        <w:t>Due</w:t>
      </w:r>
      <w:proofErr w:type="spellEnd"/>
      <w:r w:rsidRPr="00727805">
        <w:t xml:space="preserve"> </w:t>
      </w:r>
      <w:proofErr w:type="spellStart"/>
      <w:r w:rsidRPr="00727805">
        <w:t>to</w:t>
      </w:r>
      <w:proofErr w:type="spellEnd"/>
      <w:r w:rsidRPr="00727805">
        <w:t xml:space="preserve"> </w:t>
      </w:r>
      <w:proofErr w:type="spellStart"/>
      <w:r w:rsidRPr="00727805">
        <w:rPr>
          <w:lang w:eastAsia="de-DE" w:bidi="de-DE"/>
        </w:rPr>
        <w:t>Extended</w:t>
      </w:r>
      <w:proofErr w:type="spellEnd"/>
      <w:r w:rsidRPr="00727805">
        <w:rPr>
          <w:lang w:eastAsia="de-DE" w:bidi="de-DE"/>
        </w:rPr>
        <w:t>-</w:t>
      </w:r>
      <w:proofErr w:type="spellStart"/>
      <w:r w:rsidRPr="00727805">
        <w:rPr>
          <w:lang w:eastAsia="de-DE" w:bidi="de-DE"/>
        </w:rPr>
        <w:t>Spectrum</w:t>
      </w:r>
      <w:proofErr w:type="spellEnd"/>
      <w:r w:rsidRPr="00727805">
        <w:rPr>
          <w:lang w:eastAsia="de-DE" w:bidi="de-DE"/>
        </w:rPr>
        <w:t>-ß-</w:t>
      </w:r>
      <w:proofErr w:type="spellStart"/>
      <w:r w:rsidRPr="00727805">
        <w:rPr>
          <w:lang w:eastAsia="de-DE" w:bidi="de-DE"/>
        </w:rPr>
        <w:t>Lactamase</w:t>
      </w:r>
      <w:proofErr w:type="spellEnd"/>
      <w:r w:rsidRPr="00727805">
        <w:rPr>
          <w:lang w:eastAsia="de-DE" w:bidi="de-DE"/>
        </w:rPr>
        <w:t>-</w:t>
      </w:r>
      <w:proofErr w:type="spellStart"/>
      <w:r w:rsidRPr="00727805">
        <w:rPr>
          <w:lang w:eastAsia="de-DE" w:bidi="de-DE"/>
        </w:rPr>
        <w:t>Producing</w:t>
      </w:r>
      <w:proofErr w:type="spellEnd"/>
      <w:r w:rsidRPr="00727805">
        <w:rPr>
          <w:lang w:eastAsia="de-DE" w:bidi="de-DE"/>
        </w:rPr>
        <w:t xml:space="preserve"> </w:t>
      </w:r>
      <w:proofErr w:type="spellStart"/>
      <w:r w:rsidRPr="00727805">
        <w:t>Enterobacteriaceae</w:t>
      </w:r>
      <w:proofErr w:type="spellEnd"/>
      <w:r w:rsidRPr="00727805">
        <w:t xml:space="preserve">. </w:t>
      </w:r>
      <w:proofErr w:type="spellStart"/>
      <w:r w:rsidRPr="00727805">
        <w:t>Antimicrob</w:t>
      </w:r>
      <w:proofErr w:type="spellEnd"/>
      <w:r w:rsidRPr="00727805">
        <w:t xml:space="preserve"> </w:t>
      </w:r>
      <w:proofErr w:type="spellStart"/>
      <w:r w:rsidRPr="00727805">
        <w:t>Agents</w:t>
      </w:r>
      <w:proofErr w:type="spellEnd"/>
      <w:r w:rsidRPr="00727805">
        <w:t xml:space="preserve"> </w:t>
      </w:r>
      <w:proofErr w:type="spellStart"/>
      <w:r w:rsidRPr="00727805">
        <w:t>Chemother</w:t>
      </w:r>
      <w:proofErr w:type="spellEnd"/>
      <w:r w:rsidRPr="00727805">
        <w:t>. 2016; 60(7):4159-69. DOI:</w:t>
      </w:r>
    </w:p>
    <w:p w14:paraId="5AE3650F" w14:textId="77777777" w:rsidR="00D25EF6" w:rsidRPr="00727805" w:rsidRDefault="00EF178C" w:rsidP="00900882">
      <w:pPr>
        <w:pStyle w:val="23"/>
        <w:shd w:val="clear" w:color="auto" w:fill="auto"/>
        <w:spacing w:before="0" w:after="112" w:line="190" w:lineRule="exact"/>
        <w:ind w:left="520" w:right="204" w:firstLine="0"/>
        <w:jc w:val="both"/>
      </w:pPr>
      <w:r w:rsidRPr="00727805">
        <w:t>10.1128/AAC.00365-16.</w:t>
      </w:r>
    </w:p>
    <w:tbl>
      <w:tblPr>
        <w:tblW w:w="5572" w:type="dxa"/>
        <w:jc w:val="center"/>
        <w:tblLook w:val="01E0" w:firstRow="1" w:lastRow="1" w:firstColumn="1" w:lastColumn="1" w:noHBand="0" w:noVBand="0"/>
      </w:tblPr>
      <w:tblGrid>
        <w:gridCol w:w="3322"/>
        <w:gridCol w:w="2250"/>
      </w:tblGrid>
      <w:tr w:rsidR="00900882" w:rsidRPr="00727805" w14:paraId="58F2AFAC" w14:textId="77777777" w:rsidTr="005F40D7">
        <w:trPr>
          <w:trHeight w:val="694"/>
          <w:jc w:val="center"/>
        </w:trPr>
        <w:tc>
          <w:tcPr>
            <w:tcW w:w="3322" w:type="dxa"/>
            <w:shd w:val="clear" w:color="auto" w:fill="auto"/>
          </w:tcPr>
          <w:p w14:paraId="60A8D06E" w14:textId="77777777" w:rsidR="00900882" w:rsidRPr="00727805" w:rsidRDefault="00900882" w:rsidP="00900882">
            <w:pPr>
              <w:ind w:right="204"/>
              <w:jc w:val="both"/>
              <w:rPr>
                <w:sz w:val="16"/>
                <w:szCs w:val="16"/>
              </w:rPr>
            </w:pPr>
            <w:r w:rsidRPr="00727805">
              <w:rPr>
                <w:noProof/>
                <w:sz w:val="16"/>
                <w:szCs w:val="16"/>
                <w:lang w:val="ru-RU" w:eastAsia="ru-RU" w:bidi="ar-SA"/>
              </w:rPr>
              <w:lastRenderedPageBreak/>
              <w:drawing>
                <wp:inline distT="0" distB="0" distL="0" distR="0" wp14:anchorId="7A5D4E60" wp14:editId="6894A093">
                  <wp:extent cx="1842655" cy="391746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344" cy="399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shd w:val="clear" w:color="auto" w:fill="auto"/>
          </w:tcPr>
          <w:p w14:paraId="4750FFF3" w14:textId="77777777" w:rsidR="00900882" w:rsidRPr="00727805" w:rsidRDefault="00900882" w:rsidP="00900882">
            <w:pPr>
              <w:ind w:right="204"/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 xml:space="preserve">ЄВРОПЕЙСЬКИЙ КОМІТЕТ ІЗ ВИЗНАЧЕННЯ ЧУТЛИВОСТІ </w:t>
            </w:r>
          </w:p>
          <w:p w14:paraId="0977EE03" w14:textId="77777777" w:rsidR="00900882" w:rsidRPr="00727805" w:rsidRDefault="00900882" w:rsidP="00900882">
            <w:pPr>
              <w:ind w:right="20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>ДО АНТИБІОТИКІВ</w:t>
            </w:r>
          </w:p>
        </w:tc>
      </w:tr>
      <w:tr w:rsidR="00900882" w:rsidRPr="00727805" w14:paraId="473B01D7" w14:textId="77777777" w:rsidTr="00864E99">
        <w:trPr>
          <w:trHeight w:val="352"/>
          <w:jc w:val="center"/>
        </w:trPr>
        <w:tc>
          <w:tcPr>
            <w:tcW w:w="5572" w:type="dxa"/>
            <w:gridSpan w:val="2"/>
            <w:shd w:val="clear" w:color="auto" w:fill="auto"/>
          </w:tcPr>
          <w:p w14:paraId="714A375E" w14:textId="77777777" w:rsidR="00900882" w:rsidRPr="00727805" w:rsidRDefault="00900882" w:rsidP="00900882">
            <w:pPr>
              <w:ind w:right="20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27805">
              <w:rPr>
                <w:rFonts w:asciiTheme="minorHAnsi" w:hAnsiTheme="minorHAnsi" w:cstheme="minorHAnsi"/>
                <w:sz w:val="16"/>
                <w:szCs w:val="16"/>
              </w:rPr>
              <w:t xml:space="preserve">  Європейське товариство з клінічної мікробіології та інфекційних хвороб</w:t>
            </w:r>
          </w:p>
        </w:tc>
      </w:tr>
    </w:tbl>
    <w:p w14:paraId="3DC27623" w14:textId="77777777" w:rsidR="00F702F0" w:rsidRPr="00727805" w:rsidRDefault="008B003A" w:rsidP="00900882">
      <w:pPr>
        <w:pStyle w:val="23"/>
        <w:shd w:val="clear" w:color="auto" w:fill="auto"/>
        <w:spacing w:before="0" w:after="156" w:line="245" w:lineRule="exact"/>
        <w:ind w:left="520" w:right="204"/>
        <w:jc w:val="both"/>
      </w:pPr>
      <w:r>
        <w:rPr>
          <w:noProof/>
        </w:rPr>
        <w:pict w14:anchorId="28E1103B">
          <v:line id="Пряма сполучна лінія 13" o:spid="_x0000_s1027" style="position:absolute;left:0;text-align:left;flip:y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75pt" to="750.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" strokecolor="#268681" strokeweight="2.25pt">
            <v:stroke joinstyle="miter"/>
            <w10:wrap anchorx="margin"/>
          </v:line>
        </w:pict>
      </w:r>
    </w:p>
    <w:p w14:paraId="683AFF2B" w14:textId="77777777" w:rsidR="005F40D7" w:rsidRPr="00727805" w:rsidRDefault="005F40D7" w:rsidP="005F40D7">
      <w:pPr>
        <w:pStyle w:val="23"/>
        <w:shd w:val="clear" w:color="auto" w:fill="auto"/>
        <w:spacing w:before="0" w:after="164"/>
        <w:ind w:left="520" w:right="204"/>
        <w:jc w:val="both"/>
      </w:pPr>
      <w:proofErr w:type="spellStart"/>
      <w:r w:rsidRPr="00727805">
        <w:t>Harris</w:t>
      </w:r>
      <w:proofErr w:type="spellEnd"/>
      <w:r w:rsidRPr="00727805">
        <w:t xml:space="preserve"> PN, </w:t>
      </w:r>
      <w:proofErr w:type="spellStart"/>
      <w:r w:rsidRPr="00727805">
        <w:t>Ferguson</w:t>
      </w:r>
      <w:proofErr w:type="spellEnd"/>
      <w:r w:rsidRPr="00727805">
        <w:t xml:space="preserve"> JK. </w:t>
      </w:r>
      <w:proofErr w:type="spellStart"/>
      <w:r w:rsidRPr="00727805">
        <w:t>Antibiotic</w:t>
      </w:r>
      <w:proofErr w:type="spellEnd"/>
      <w:r w:rsidRPr="00727805">
        <w:t xml:space="preserve"> </w:t>
      </w:r>
      <w:proofErr w:type="spellStart"/>
      <w:r w:rsidRPr="00727805">
        <w:t>therapy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inducible</w:t>
      </w:r>
      <w:proofErr w:type="spellEnd"/>
      <w:r w:rsidRPr="00727805">
        <w:t xml:space="preserve"> </w:t>
      </w:r>
      <w:proofErr w:type="spellStart"/>
      <w:r w:rsidRPr="00727805">
        <w:t>AmpC</w:t>
      </w:r>
      <w:proofErr w:type="spellEnd"/>
      <w:r w:rsidRPr="00727805">
        <w:t xml:space="preserve"> </w:t>
      </w:r>
      <w:r w:rsidRPr="00727805">
        <w:rPr>
          <w:lang w:eastAsia="de-DE" w:bidi="de-DE"/>
        </w:rPr>
        <w:t>ß-</w:t>
      </w:r>
      <w:proofErr w:type="spellStart"/>
      <w:r w:rsidRPr="00727805">
        <w:rPr>
          <w:lang w:eastAsia="de-DE" w:bidi="de-DE"/>
        </w:rPr>
        <w:t>lactamase</w:t>
      </w:r>
      <w:proofErr w:type="spellEnd"/>
      <w:r w:rsidRPr="00727805">
        <w:rPr>
          <w:lang w:eastAsia="de-DE" w:bidi="de-DE"/>
        </w:rPr>
        <w:t>-</w:t>
      </w:r>
      <w:proofErr w:type="spellStart"/>
      <w:r w:rsidRPr="00727805">
        <w:rPr>
          <w:lang w:eastAsia="de-DE" w:bidi="de-DE"/>
        </w:rPr>
        <w:t>producing</w:t>
      </w:r>
      <w:proofErr w:type="spellEnd"/>
      <w:r w:rsidRPr="00727805">
        <w:rPr>
          <w:lang w:eastAsia="de-DE" w:bidi="de-DE"/>
        </w:rPr>
        <w:t xml:space="preserve"> </w:t>
      </w:r>
      <w:proofErr w:type="spellStart"/>
      <w:r w:rsidRPr="00727805">
        <w:t>Gram-negative</w:t>
      </w:r>
      <w:proofErr w:type="spellEnd"/>
      <w:r w:rsidRPr="00727805">
        <w:t xml:space="preserve"> </w:t>
      </w:r>
      <w:proofErr w:type="spellStart"/>
      <w:r w:rsidRPr="00727805">
        <w:t>bacilli</w:t>
      </w:r>
      <w:proofErr w:type="spellEnd"/>
      <w:r w:rsidRPr="00727805">
        <w:t xml:space="preserve">: </w:t>
      </w:r>
      <w:proofErr w:type="spellStart"/>
      <w:r w:rsidRPr="00727805">
        <w:t>what</w:t>
      </w:r>
      <w:proofErr w:type="spellEnd"/>
      <w:r w:rsidRPr="00727805">
        <w:t xml:space="preserve"> </w:t>
      </w:r>
      <w:proofErr w:type="spellStart"/>
      <w:r w:rsidRPr="00727805">
        <w:t>are</w:t>
      </w:r>
      <w:proofErr w:type="spellEnd"/>
      <w:r w:rsidRPr="00727805">
        <w:t xml:space="preserve"> </w:t>
      </w:r>
      <w:proofErr w:type="spellStart"/>
      <w:r w:rsidRPr="00727805">
        <w:t>the</w:t>
      </w:r>
      <w:proofErr w:type="spellEnd"/>
      <w:r w:rsidRPr="00727805">
        <w:t xml:space="preserve"> </w:t>
      </w:r>
      <w:proofErr w:type="spellStart"/>
      <w:r w:rsidRPr="00727805">
        <w:t>alternatives</w:t>
      </w:r>
      <w:proofErr w:type="spellEnd"/>
      <w:r w:rsidRPr="00727805">
        <w:t xml:space="preserve"> </w:t>
      </w:r>
      <w:proofErr w:type="spellStart"/>
      <w:r w:rsidRPr="00727805">
        <w:t>to</w:t>
      </w:r>
      <w:proofErr w:type="spellEnd"/>
      <w:r w:rsidRPr="00727805">
        <w:t xml:space="preserve"> </w:t>
      </w:r>
      <w:proofErr w:type="spellStart"/>
      <w:r w:rsidRPr="00727805">
        <w:t>carbapenems</w:t>
      </w:r>
      <w:proofErr w:type="spellEnd"/>
      <w:r w:rsidRPr="00727805">
        <w:t xml:space="preserve">, </w:t>
      </w:r>
      <w:proofErr w:type="spellStart"/>
      <w:r w:rsidRPr="00727805">
        <w:t>quinolones</w:t>
      </w:r>
      <w:proofErr w:type="spellEnd"/>
      <w:r w:rsidRPr="00727805">
        <w:t xml:space="preserve"> </w:t>
      </w:r>
      <w:proofErr w:type="spellStart"/>
      <w:r w:rsidRPr="00727805">
        <w:t>and</w:t>
      </w:r>
      <w:proofErr w:type="spellEnd"/>
      <w:r w:rsidRPr="00727805">
        <w:t xml:space="preserve"> </w:t>
      </w:r>
      <w:proofErr w:type="spellStart"/>
      <w:r w:rsidRPr="00727805">
        <w:t>aminoglycosides</w:t>
      </w:r>
      <w:proofErr w:type="spellEnd"/>
      <w:r w:rsidRPr="00727805">
        <w:t xml:space="preserve">? </w:t>
      </w:r>
      <w:proofErr w:type="spellStart"/>
      <w:r w:rsidRPr="00727805">
        <w:rPr>
          <w:lang w:eastAsia="de-DE" w:bidi="de-DE"/>
        </w:rPr>
        <w:t>Int</w:t>
      </w:r>
      <w:proofErr w:type="spellEnd"/>
      <w:r w:rsidRPr="00727805">
        <w:rPr>
          <w:lang w:eastAsia="de-DE" w:bidi="de-DE"/>
        </w:rPr>
        <w:t xml:space="preserve"> </w:t>
      </w:r>
      <w:r w:rsidRPr="00727805">
        <w:t xml:space="preserve">J </w:t>
      </w:r>
      <w:proofErr w:type="spellStart"/>
      <w:r w:rsidRPr="00727805">
        <w:t>Antimicrob</w:t>
      </w:r>
      <w:proofErr w:type="spellEnd"/>
      <w:r w:rsidRPr="00727805">
        <w:t xml:space="preserve"> </w:t>
      </w:r>
      <w:proofErr w:type="spellStart"/>
      <w:r w:rsidRPr="00727805">
        <w:t>Agents</w:t>
      </w:r>
      <w:proofErr w:type="spellEnd"/>
      <w:r w:rsidRPr="00727805">
        <w:t>. 2012; 40(4):297-305. DOI: 10.1016/j.ijantimicag.2012.06.004.</w:t>
      </w:r>
    </w:p>
    <w:p w14:paraId="3A5C0863" w14:textId="77777777" w:rsidR="005F40D7" w:rsidRPr="00727805" w:rsidRDefault="005F40D7" w:rsidP="005F40D7">
      <w:pPr>
        <w:pStyle w:val="23"/>
        <w:shd w:val="clear" w:color="auto" w:fill="auto"/>
        <w:spacing w:before="0" w:after="156" w:line="245" w:lineRule="exact"/>
        <w:ind w:left="520" w:right="204"/>
        <w:jc w:val="both"/>
      </w:pPr>
      <w:proofErr w:type="spellStart"/>
      <w:r w:rsidRPr="00727805">
        <w:t>Harris</w:t>
      </w:r>
      <w:proofErr w:type="spellEnd"/>
      <w:r w:rsidRPr="00727805">
        <w:t xml:space="preserve"> PNA, </w:t>
      </w:r>
      <w:proofErr w:type="spellStart"/>
      <w:r w:rsidRPr="00727805">
        <w:t>Tambyah</w:t>
      </w:r>
      <w:proofErr w:type="spellEnd"/>
      <w:r w:rsidRPr="00727805">
        <w:t xml:space="preserve"> PA, </w:t>
      </w:r>
      <w:proofErr w:type="spellStart"/>
      <w:r w:rsidRPr="00727805">
        <w:t>Lye</w:t>
      </w:r>
      <w:proofErr w:type="spellEnd"/>
      <w:r w:rsidRPr="00727805">
        <w:t xml:space="preserve"> DC, </w:t>
      </w:r>
      <w:proofErr w:type="spellStart"/>
      <w:r w:rsidRPr="00727805">
        <w:rPr>
          <w:lang w:eastAsia="fr-FR" w:bidi="fr-FR"/>
        </w:rPr>
        <w:t>Mo</w:t>
      </w:r>
      <w:proofErr w:type="spellEnd"/>
      <w:r w:rsidRPr="00727805">
        <w:rPr>
          <w:lang w:eastAsia="fr-FR" w:bidi="fr-FR"/>
        </w:rPr>
        <w:t xml:space="preserve"> Y, </w:t>
      </w:r>
      <w:proofErr w:type="spellStart"/>
      <w:r w:rsidRPr="00727805">
        <w:rPr>
          <w:lang w:eastAsia="fr-FR" w:bidi="fr-FR"/>
        </w:rPr>
        <w:t>Lee</w:t>
      </w:r>
      <w:proofErr w:type="spellEnd"/>
      <w:r w:rsidRPr="00727805">
        <w:rPr>
          <w:lang w:eastAsia="fr-FR" w:bidi="fr-FR"/>
        </w:rPr>
        <w:t xml:space="preserve"> TH, </w:t>
      </w:r>
      <w:proofErr w:type="spellStart"/>
      <w:r w:rsidRPr="00727805">
        <w:t>Yilmaz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M, </w:t>
      </w:r>
      <w:proofErr w:type="spellStart"/>
      <w:r w:rsidRPr="00727805">
        <w:rPr>
          <w:lang w:eastAsia="fr-FR" w:bidi="fr-FR"/>
        </w:rPr>
        <w:t>et</w:t>
      </w:r>
      <w:proofErr w:type="spellEnd"/>
      <w:r w:rsidRPr="00727805">
        <w:rPr>
          <w:lang w:eastAsia="fr-FR" w:bidi="fr-FR"/>
        </w:rPr>
        <w:t xml:space="preserve"> </w:t>
      </w:r>
      <w:proofErr w:type="spellStart"/>
      <w:r w:rsidRPr="00727805">
        <w:rPr>
          <w:lang w:eastAsia="fr-FR" w:bidi="fr-FR"/>
        </w:rPr>
        <w:t>al</w:t>
      </w:r>
      <w:proofErr w:type="spellEnd"/>
      <w:r w:rsidRPr="00727805">
        <w:rPr>
          <w:lang w:eastAsia="fr-FR" w:bidi="fr-FR"/>
        </w:rPr>
        <w:t xml:space="preserve">.; </w:t>
      </w:r>
      <w:r w:rsidRPr="00727805">
        <w:t xml:space="preserve">MERINO </w:t>
      </w:r>
      <w:proofErr w:type="spellStart"/>
      <w:r w:rsidRPr="00727805">
        <w:t>Trial</w:t>
      </w:r>
      <w:proofErr w:type="spellEnd"/>
      <w:r w:rsidRPr="00727805">
        <w:t xml:space="preserve"> </w:t>
      </w:r>
      <w:proofErr w:type="spellStart"/>
      <w:r w:rsidRPr="00727805">
        <w:t>Investigators</w:t>
      </w:r>
      <w:proofErr w:type="spellEnd"/>
      <w:r w:rsidRPr="00727805">
        <w:t xml:space="preserve"> </w:t>
      </w:r>
      <w:proofErr w:type="spellStart"/>
      <w:r w:rsidRPr="00727805">
        <w:t>and</w:t>
      </w:r>
      <w:proofErr w:type="spellEnd"/>
      <w:r w:rsidRPr="00727805">
        <w:t xml:space="preserve"> </w:t>
      </w:r>
      <w:proofErr w:type="spellStart"/>
      <w:r w:rsidRPr="00727805">
        <w:t>the</w:t>
      </w:r>
      <w:proofErr w:type="spellEnd"/>
      <w:r w:rsidRPr="00727805">
        <w:t xml:space="preserve"> </w:t>
      </w:r>
      <w:proofErr w:type="spellStart"/>
      <w:r w:rsidRPr="00727805">
        <w:t>Australasian</w:t>
      </w:r>
      <w:proofErr w:type="spellEnd"/>
      <w:r w:rsidRPr="00727805">
        <w:t xml:space="preserve"> </w:t>
      </w:r>
      <w:proofErr w:type="spellStart"/>
      <w:r w:rsidRPr="00727805">
        <w:t>Society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Infectious</w:t>
      </w:r>
      <w:proofErr w:type="spellEnd"/>
      <w:r w:rsidRPr="00727805">
        <w:t xml:space="preserve"> </w:t>
      </w:r>
      <w:proofErr w:type="spellStart"/>
      <w:r w:rsidRPr="00727805">
        <w:t>Disease</w:t>
      </w:r>
      <w:proofErr w:type="spellEnd"/>
      <w:r w:rsidRPr="00727805">
        <w:t xml:space="preserve"> </w:t>
      </w:r>
      <w:proofErr w:type="spellStart"/>
      <w:r w:rsidRPr="00727805">
        <w:t>Clinical</w:t>
      </w:r>
      <w:proofErr w:type="spellEnd"/>
      <w:r w:rsidRPr="00727805">
        <w:t xml:space="preserve"> </w:t>
      </w:r>
      <w:proofErr w:type="spellStart"/>
      <w:r w:rsidRPr="00727805">
        <w:t>Research</w:t>
      </w:r>
      <w:proofErr w:type="spellEnd"/>
      <w:r w:rsidRPr="00727805">
        <w:t xml:space="preserve"> </w:t>
      </w:r>
      <w:proofErr w:type="spellStart"/>
      <w:r w:rsidRPr="00727805">
        <w:t>Network</w:t>
      </w:r>
      <w:proofErr w:type="spellEnd"/>
      <w:r w:rsidRPr="00727805">
        <w:t xml:space="preserve"> (ASID- CRN). </w:t>
      </w:r>
      <w:proofErr w:type="spellStart"/>
      <w:r w:rsidRPr="00727805">
        <w:t>Effect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Piperacillin-Tazobactam</w:t>
      </w:r>
      <w:proofErr w:type="spellEnd"/>
      <w:r w:rsidRPr="00727805">
        <w:t xml:space="preserve"> </w:t>
      </w:r>
      <w:proofErr w:type="spellStart"/>
      <w:r w:rsidRPr="00727805">
        <w:t>vs</w:t>
      </w:r>
      <w:proofErr w:type="spellEnd"/>
      <w:r w:rsidRPr="00727805">
        <w:t xml:space="preserve"> </w:t>
      </w:r>
      <w:proofErr w:type="spellStart"/>
      <w:r w:rsidRPr="00727805">
        <w:t>Meropenem</w:t>
      </w:r>
      <w:proofErr w:type="spellEnd"/>
      <w:r w:rsidRPr="00727805">
        <w:t xml:space="preserve"> </w:t>
      </w:r>
      <w:proofErr w:type="spellStart"/>
      <w:r w:rsidRPr="00727805">
        <w:t>on</w:t>
      </w:r>
      <w:proofErr w:type="spellEnd"/>
      <w:r w:rsidRPr="00727805">
        <w:t xml:space="preserve"> 30-Day </w:t>
      </w:r>
      <w:proofErr w:type="spellStart"/>
      <w:r w:rsidRPr="00727805">
        <w:t>Mortality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Patients</w:t>
      </w:r>
      <w:proofErr w:type="spellEnd"/>
      <w:r w:rsidRPr="00727805">
        <w:t xml:space="preserve"> </w:t>
      </w:r>
      <w:proofErr w:type="spellStart"/>
      <w:r w:rsidRPr="00727805">
        <w:t>With</w:t>
      </w:r>
      <w:proofErr w:type="spellEnd"/>
      <w:r w:rsidRPr="00727805">
        <w:t xml:space="preserve"> E </w:t>
      </w:r>
      <w:proofErr w:type="spellStart"/>
      <w:r w:rsidRPr="00727805">
        <w:t>coli</w:t>
      </w:r>
      <w:proofErr w:type="spellEnd"/>
      <w:r w:rsidRPr="00727805">
        <w:t xml:space="preserve"> </w:t>
      </w:r>
      <w:proofErr w:type="spellStart"/>
      <w:r w:rsidRPr="00727805">
        <w:t>or</w:t>
      </w:r>
      <w:proofErr w:type="spellEnd"/>
      <w:r w:rsidRPr="00727805">
        <w:t xml:space="preserve"> </w:t>
      </w:r>
      <w:proofErr w:type="spellStart"/>
      <w:r w:rsidRPr="00727805">
        <w:t>Klebsiella</w:t>
      </w:r>
      <w:proofErr w:type="spellEnd"/>
      <w:r w:rsidRPr="00727805">
        <w:t xml:space="preserve"> </w:t>
      </w:r>
      <w:proofErr w:type="spellStart"/>
      <w:r w:rsidRPr="00727805">
        <w:t>pneumoniae</w:t>
      </w:r>
      <w:proofErr w:type="spellEnd"/>
      <w:r w:rsidRPr="00727805">
        <w:t xml:space="preserve"> </w:t>
      </w:r>
      <w:proofErr w:type="spellStart"/>
      <w:r w:rsidRPr="00727805">
        <w:t>Bloodstream</w:t>
      </w:r>
      <w:proofErr w:type="spellEnd"/>
      <w:r w:rsidRPr="00727805">
        <w:t xml:space="preserve"> </w:t>
      </w:r>
      <w:proofErr w:type="spellStart"/>
      <w:r w:rsidRPr="00727805">
        <w:t>Infection</w:t>
      </w:r>
      <w:proofErr w:type="spellEnd"/>
      <w:r w:rsidRPr="00727805">
        <w:t xml:space="preserve"> </w:t>
      </w:r>
      <w:proofErr w:type="spellStart"/>
      <w:r w:rsidRPr="00727805">
        <w:t>and</w:t>
      </w:r>
      <w:proofErr w:type="spellEnd"/>
      <w:r w:rsidRPr="00727805">
        <w:t xml:space="preserve"> </w:t>
      </w:r>
      <w:proofErr w:type="spellStart"/>
      <w:r w:rsidRPr="00727805">
        <w:t>Ceftriaxone</w:t>
      </w:r>
      <w:proofErr w:type="spellEnd"/>
      <w:r w:rsidRPr="00727805">
        <w:t xml:space="preserve"> </w:t>
      </w:r>
      <w:proofErr w:type="spellStart"/>
      <w:r w:rsidRPr="00727805">
        <w:t>Resistance</w:t>
      </w:r>
      <w:proofErr w:type="spellEnd"/>
      <w:r w:rsidRPr="00727805">
        <w:t xml:space="preserve">: A </w:t>
      </w:r>
      <w:proofErr w:type="spellStart"/>
      <w:r w:rsidRPr="00727805">
        <w:t>Randomized</w:t>
      </w:r>
      <w:proofErr w:type="spellEnd"/>
      <w:r w:rsidRPr="00727805">
        <w:t xml:space="preserve"> </w:t>
      </w:r>
      <w:proofErr w:type="spellStart"/>
      <w:r w:rsidRPr="00727805">
        <w:t>Clinical</w:t>
      </w:r>
      <w:proofErr w:type="spellEnd"/>
      <w:r w:rsidRPr="00727805">
        <w:t xml:space="preserve"> </w:t>
      </w:r>
      <w:proofErr w:type="spellStart"/>
      <w:r w:rsidRPr="00727805">
        <w:t>Trial</w:t>
      </w:r>
      <w:proofErr w:type="spellEnd"/>
      <w:r w:rsidRPr="00727805">
        <w:t>. JAMA. 2018; 320(10):984-994. DOI: 10.1001/jama.2018.12163</w:t>
      </w:r>
    </w:p>
    <w:p w14:paraId="77BA89CA" w14:textId="77777777" w:rsidR="005F40D7" w:rsidRPr="00727805" w:rsidRDefault="005F40D7" w:rsidP="005F40D7">
      <w:pPr>
        <w:pStyle w:val="23"/>
        <w:shd w:val="clear" w:color="auto" w:fill="auto"/>
        <w:spacing w:before="0" w:after="164"/>
        <w:ind w:left="520" w:right="204"/>
        <w:jc w:val="both"/>
      </w:pPr>
      <w:proofErr w:type="spellStart"/>
      <w:r w:rsidRPr="00727805">
        <w:rPr>
          <w:lang w:eastAsia="de-DE" w:bidi="de-DE"/>
        </w:rPr>
        <w:t>Kohlmann</w:t>
      </w:r>
      <w:proofErr w:type="spellEnd"/>
      <w:r w:rsidRPr="00727805">
        <w:rPr>
          <w:lang w:eastAsia="de-DE" w:bidi="de-DE"/>
        </w:rPr>
        <w:t xml:space="preserve"> </w:t>
      </w:r>
      <w:r w:rsidRPr="00727805">
        <w:t xml:space="preserve">R, </w:t>
      </w:r>
      <w:proofErr w:type="spellStart"/>
      <w:r w:rsidRPr="00727805">
        <w:rPr>
          <w:lang w:eastAsia="de-DE" w:bidi="de-DE"/>
        </w:rPr>
        <w:t>Bähr</w:t>
      </w:r>
      <w:proofErr w:type="spellEnd"/>
      <w:r w:rsidRPr="00727805">
        <w:rPr>
          <w:lang w:eastAsia="de-DE" w:bidi="de-DE"/>
        </w:rPr>
        <w:t xml:space="preserve"> </w:t>
      </w:r>
      <w:r w:rsidRPr="00727805">
        <w:t xml:space="preserve">T, </w:t>
      </w:r>
      <w:proofErr w:type="spellStart"/>
      <w:r w:rsidRPr="00727805">
        <w:rPr>
          <w:lang w:eastAsia="de-DE" w:bidi="de-DE"/>
        </w:rPr>
        <w:t>Gatermann</w:t>
      </w:r>
      <w:proofErr w:type="spellEnd"/>
      <w:r w:rsidRPr="00727805">
        <w:rPr>
          <w:lang w:eastAsia="de-DE" w:bidi="de-DE"/>
        </w:rPr>
        <w:t xml:space="preserve"> </w:t>
      </w:r>
      <w:r w:rsidRPr="00727805">
        <w:t xml:space="preserve">SG. </w:t>
      </w:r>
      <w:proofErr w:type="spellStart"/>
      <w:r w:rsidRPr="00727805">
        <w:t>Species-specific</w:t>
      </w:r>
      <w:proofErr w:type="spellEnd"/>
      <w:r w:rsidRPr="00727805">
        <w:t xml:space="preserve"> </w:t>
      </w:r>
      <w:proofErr w:type="spellStart"/>
      <w:r w:rsidRPr="00727805">
        <w:t>mutation</w:t>
      </w:r>
      <w:proofErr w:type="spellEnd"/>
      <w:r w:rsidRPr="00727805">
        <w:t xml:space="preserve"> </w:t>
      </w:r>
      <w:proofErr w:type="spellStart"/>
      <w:r w:rsidRPr="00727805">
        <w:t>rates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ampC</w:t>
      </w:r>
      <w:proofErr w:type="spellEnd"/>
      <w:r w:rsidRPr="00727805">
        <w:t xml:space="preserve"> </w:t>
      </w:r>
      <w:proofErr w:type="spellStart"/>
      <w:r w:rsidRPr="00727805">
        <w:t>derepression</w:t>
      </w:r>
      <w:proofErr w:type="spellEnd"/>
      <w:r w:rsidRPr="00727805">
        <w:t xml:space="preserve"> </w:t>
      </w:r>
      <w:proofErr w:type="spellStart"/>
      <w:r w:rsidRPr="00727805">
        <w:t>in</w:t>
      </w:r>
      <w:proofErr w:type="spellEnd"/>
      <w:r w:rsidRPr="00727805">
        <w:t xml:space="preserve"> </w:t>
      </w:r>
      <w:proofErr w:type="spellStart"/>
      <w:r w:rsidRPr="00727805">
        <w:t>Enterobacterales</w:t>
      </w:r>
      <w:proofErr w:type="spellEnd"/>
      <w:r w:rsidRPr="00727805">
        <w:t xml:space="preserve"> </w:t>
      </w:r>
      <w:proofErr w:type="spellStart"/>
      <w:r w:rsidRPr="00727805">
        <w:t>with</w:t>
      </w:r>
      <w:proofErr w:type="spellEnd"/>
      <w:r w:rsidRPr="00727805">
        <w:t xml:space="preserve"> </w:t>
      </w:r>
      <w:proofErr w:type="spellStart"/>
      <w:r w:rsidRPr="00727805">
        <w:t>chromosomally</w:t>
      </w:r>
      <w:proofErr w:type="spellEnd"/>
      <w:r w:rsidRPr="00727805">
        <w:t xml:space="preserve"> </w:t>
      </w:r>
      <w:proofErr w:type="spellStart"/>
      <w:r w:rsidRPr="00727805">
        <w:t>encoded</w:t>
      </w:r>
      <w:proofErr w:type="spellEnd"/>
      <w:r w:rsidRPr="00727805">
        <w:t xml:space="preserve"> </w:t>
      </w:r>
      <w:proofErr w:type="spellStart"/>
      <w:r w:rsidRPr="00727805">
        <w:t>inducible</w:t>
      </w:r>
      <w:proofErr w:type="spellEnd"/>
      <w:r w:rsidRPr="00727805">
        <w:t xml:space="preserve"> </w:t>
      </w:r>
      <w:proofErr w:type="spellStart"/>
      <w:r w:rsidRPr="00727805">
        <w:t>AmpC</w:t>
      </w:r>
      <w:proofErr w:type="spellEnd"/>
      <w:r w:rsidRPr="00727805">
        <w:t xml:space="preserve"> </w:t>
      </w:r>
      <w:r w:rsidRPr="00727805">
        <w:rPr>
          <w:lang w:eastAsia="de-DE" w:bidi="de-DE"/>
        </w:rPr>
        <w:t xml:space="preserve">ß-lactamase. </w:t>
      </w:r>
      <w:r w:rsidRPr="00727805">
        <w:t xml:space="preserve">J </w:t>
      </w:r>
      <w:proofErr w:type="spellStart"/>
      <w:r w:rsidRPr="00727805">
        <w:t>Antimicrob</w:t>
      </w:r>
      <w:proofErr w:type="spellEnd"/>
      <w:r w:rsidRPr="00727805">
        <w:t xml:space="preserve"> </w:t>
      </w:r>
      <w:proofErr w:type="spellStart"/>
      <w:r w:rsidRPr="00727805">
        <w:t>Chemother</w:t>
      </w:r>
      <w:proofErr w:type="spellEnd"/>
      <w:r w:rsidRPr="00727805">
        <w:t>. 2018; 73(6):1530-1536. DOI: 10.1093/</w:t>
      </w:r>
      <w:proofErr w:type="spellStart"/>
      <w:r w:rsidRPr="00727805">
        <w:t>jac</w:t>
      </w:r>
      <w:proofErr w:type="spellEnd"/>
      <w:r w:rsidRPr="00727805">
        <w:t>/dky084.</w:t>
      </w:r>
    </w:p>
    <w:p w14:paraId="4A4503B1" w14:textId="77777777" w:rsidR="00D25EF6" w:rsidRPr="00727805" w:rsidRDefault="00EF178C" w:rsidP="00900882">
      <w:pPr>
        <w:pStyle w:val="23"/>
        <w:shd w:val="clear" w:color="auto" w:fill="auto"/>
        <w:spacing w:before="0" w:after="156" w:line="245" w:lineRule="exact"/>
        <w:ind w:left="520" w:right="204"/>
        <w:jc w:val="both"/>
      </w:pPr>
      <w:proofErr w:type="spellStart"/>
      <w:r w:rsidRPr="00727805">
        <w:t>Lee</w:t>
      </w:r>
      <w:proofErr w:type="spellEnd"/>
      <w:r w:rsidRPr="00727805">
        <w:t xml:space="preserve"> NY, </w:t>
      </w:r>
      <w:proofErr w:type="spellStart"/>
      <w:r w:rsidRPr="00727805">
        <w:t>Lee</w:t>
      </w:r>
      <w:proofErr w:type="spellEnd"/>
      <w:r w:rsidRPr="00727805">
        <w:t xml:space="preserve"> CC, </w:t>
      </w:r>
      <w:proofErr w:type="spellStart"/>
      <w:r w:rsidRPr="00727805">
        <w:t>Huang</w:t>
      </w:r>
      <w:proofErr w:type="spellEnd"/>
      <w:r w:rsidRPr="00727805">
        <w:t xml:space="preserve"> WH, </w:t>
      </w:r>
      <w:proofErr w:type="spellStart"/>
      <w:r w:rsidRPr="00727805">
        <w:t>Tsui</w:t>
      </w:r>
      <w:proofErr w:type="spellEnd"/>
      <w:r w:rsidRPr="00727805">
        <w:t xml:space="preserve"> KC, </w:t>
      </w:r>
      <w:proofErr w:type="spellStart"/>
      <w:r w:rsidRPr="00727805">
        <w:t>Hsueh</w:t>
      </w:r>
      <w:proofErr w:type="spellEnd"/>
      <w:r w:rsidRPr="00727805">
        <w:t xml:space="preserve"> PR, </w:t>
      </w:r>
      <w:proofErr w:type="spellStart"/>
      <w:r w:rsidRPr="00727805">
        <w:rPr>
          <w:lang w:eastAsia="de-DE" w:bidi="de-DE"/>
        </w:rPr>
        <w:t>Ko</w:t>
      </w:r>
      <w:proofErr w:type="spellEnd"/>
      <w:r w:rsidRPr="00727805">
        <w:rPr>
          <w:lang w:eastAsia="de-DE" w:bidi="de-DE"/>
        </w:rPr>
        <w:t xml:space="preserve"> WC. </w:t>
      </w:r>
      <w:proofErr w:type="spellStart"/>
      <w:r w:rsidRPr="00727805">
        <w:t>Cefepime</w:t>
      </w:r>
      <w:proofErr w:type="spellEnd"/>
      <w:r w:rsidRPr="00727805">
        <w:t xml:space="preserve"> </w:t>
      </w:r>
      <w:proofErr w:type="spellStart"/>
      <w:r w:rsidRPr="00727805">
        <w:t>therapy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monomicrobial</w:t>
      </w:r>
      <w:proofErr w:type="spellEnd"/>
      <w:r w:rsidRPr="00727805">
        <w:t xml:space="preserve"> </w:t>
      </w:r>
      <w:proofErr w:type="spellStart"/>
      <w:r w:rsidRPr="00727805">
        <w:t>bacteremia</w:t>
      </w:r>
      <w:proofErr w:type="spellEnd"/>
      <w:r w:rsidRPr="00727805">
        <w:t xml:space="preserve"> </w:t>
      </w:r>
      <w:proofErr w:type="spellStart"/>
      <w:r w:rsidRPr="00727805">
        <w:t>caused</w:t>
      </w:r>
      <w:proofErr w:type="spellEnd"/>
      <w:r w:rsidRPr="00727805">
        <w:t xml:space="preserve"> </w:t>
      </w:r>
      <w:proofErr w:type="spellStart"/>
      <w:r w:rsidRPr="00727805">
        <w:t>by</w:t>
      </w:r>
      <w:proofErr w:type="spellEnd"/>
      <w:r w:rsidRPr="00727805">
        <w:t xml:space="preserve"> </w:t>
      </w:r>
      <w:proofErr w:type="spellStart"/>
      <w:r w:rsidRPr="00727805">
        <w:t>cefepime-susceptible</w:t>
      </w:r>
      <w:proofErr w:type="spellEnd"/>
      <w:r w:rsidRPr="00727805">
        <w:t xml:space="preserve"> </w:t>
      </w:r>
      <w:proofErr w:type="spellStart"/>
      <w:r w:rsidRPr="00727805">
        <w:t>extended-spectrum</w:t>
      </w:r>
      <w:proofErr w:type="spellEnd"/>
      <w:r w:rsidRPr="00727805">
        <w:t xml:space="preserve"> </w:t>
      </w:r>
      <w:proofErr w:type="spellStart"/>
      <w:r w:rsidRPr="00727805">
        <w:t>beta-lactamase</w:t>
      </w:r>
      <w:proofErr w:type="spellEnd"/>
      <w:r w:rsidRPr="00727805">
        <w:t xml:space="preserve">- </w:t>
      </w:r>
      <w:proofErr w:type="spellStart"/>
      <w:r w:rsidRPr="00727805">
        <w:t>producing</w:t>
      </w:r>
      <w:proofErr w:type="spellEnd"/>
      <w:r w:rsidRPr="00727805">
        <w:t xml:space="preserve"> </w:t>
      </w:r>
      <w:proofErr w:type="spellStart"/>
      <w:r w:rsidRPr="00727805">
        <w:t>Enterobacteriaceae</w:t>
      </w:r>
      <w:proofErr w:type="spellEnd"/>
      <w:r w:rsidRPr="00727805">
        <w:t xml:space="preserve">: </w:t>
      </w:r>
      <w:r w:rsidRPr="00727805">
        <w:rPr>
          <w:lang w:eastAsia="de-DE" w:bidi="de-DE"/>
        </w:rPr>
        <w:t xml:space="preserve">MIC </w:t>
      </w:r>
      <w:proofErr w:type="spellStart"/>
      <w:r w:rsidRPr="00727805">
        <w:t>matters</w:t>
      </w:r>
      <w:proofErr w:type="spellEnd"/>
      <w:r w:rsidRPr="00727805">
        <w:t xml:space="preserve">. </w:t>
      </w:r>
      <w:proofErr w:type="spellStart"/>
      <w:r w:rsidRPr="00727805">
        <w:t>Clin</w:t>
      </w:r>
      <w:proofErr w:type="spellEnd"/>
      <w:r w:rsidRPr="00727805">
        <w:t xml:space="preserve"> </w:t>
      </w:r>
      <w:proofErr w:type="spellStart"/>
      <w:r w:rsidRPr="00727805">
        <w:t>Infect</w:t>
      </w:r>
      <w:proofErr w:type="spellEnd"/>
      <w:r w:rsidRPr="00727805">
        <w:t xml:space="preserve"> </w:t>
      </w:r>
      <w:proofErr w:type="spellStart"/>
      <w:r w:rsidRPr="00727805">
        <w:rPr>
          <w:lang w:eastAsia="fr-FR" w:bidi="fr-FR"/>
        </w:rPr>
        <w:t>Dis</w:t>
      </w:r>
      <w:proofErr w:type="spellEnd"/>
      <w:r w:rsidRPr="00727805">
        <w:rPr>
          <w:lang w:eastAsia="fr-FR" w:bidi="fr-FR"/>
        </w:rPr>
        <w:t xml:space="preserve">. </w:t>
      </w:r>
      <w:r w:rsidRPr="00727805">
        <w:t>2013; 56(4):488-95. DOI: 10.1093/</w:t>
      </w:r>
      <w:proofErr w:type="spellStart"/>
      <w:r w:rsidRPr="00727805">
        <w:t>cid</w:t>
      </w:r>
      <w:proofErr w:type="spellEnd"/>
      <w:r w:rsidRPr="00727805">
        <w:t>/cis916.</w:t>
      </w:r>
    </w:p>
    <w:p w14:paraId="54AB7A23" w14:textId="77777777" w:rsidR="00D25EF6" w:rsidRPr="00727805" w:rsidRDefault="00EF178C" w:rsidP="00900882">
      <w:pPr>
        <w:pStyle w:val="23"/>
        <w:shd w:val="clear" w:color="auto" w:fill="auto"/>
        <w:spacing w:before="0" w:after="208"/>
        <w:ind w:left="520" w:right="204"/>
        <w:jc w:val="both"/>
      </w:pPr>
      <w:proofErr w:type="spellStart"/>
      <w:r w:rsidRPr="00727805">
        <w:t>Lee</w:t>
      </w:r>
      <w:proofErr w:type="spellEnd"/>
      <w:r w:rsidRPr="00727805">
        <w:t xml:space="preserve"> NY, </w:t>
      </w:r>
      <w:proofErr w:type="spellStart"/>
      <w:r w:rsidRPr="00727805">
        <w:t>Lee</w:t>
      </w:r>
      <w:proofErr w:type="spellEnd"/>
      <w:r w:rsidRPr="00727805">
        <w:t xml:space="preserve"> CC, </w:t>
      </w:r>
      <w:proofErr w:type="spellStart"/>
      <w:r w:rsidRPr="00727805">
        <w:t>Li</w:t>
      </w:r>
      <w:proofErr w:type="spellEnd"/>
      <w:r w:rsidRPr="00727805">
        <w:t xml:space="preserve"> CW, </w:t>
      </w:r>
      <w:proofErr w:type="spellStart"/>
      <w:r w:rsidRPr="00727805">
        <w:t>Li</w:t>
      </w:r>
      <w:proofErr w:type="spellEnd"/>
      <w:r w:rsidRPr="00727805">
        <w:t xml:space="preserve"> </w:t>
      </w:r>
      <w:r w:rsidRPr="00727805">
        <w:rPr>
          <w:lang w:eastAsia="de-DE" w:bidi="de-DE"/>
        </w:rPr>
        <w:t xml:space="preserve">MC, </w:t>
      </w:r>
      <w:proofErr w:type="spellStart"/>
      <w:r w:rsidRPr="00727805">
        <w:t>Chen</w:t>
      </w:r>
      <w:proofErr w:type="spellEnd"/>
      <w:r w:rsidRPr="00727805">
        <w:t xml:space="preserve"> PL, </w:t>
      </w:r>
      <w:proofErr w:type="spellStart"/>
      <w:r w:rsidRPr="00727805">
        <w:t>Chang</w:t>
      </w:r>
      <w:proofErr w:type="spellEnd"/>
      <w:r w:rsidRPr="00727805">
        <w:t xml:space="preserve"> CM, </w:t>
      </w:r>
      <w:proofErr w:type="spellStart"/>
      <w:r w:rsidRPr="00727805">
        <w:rPr>
          <w:lang w:eastAsia="de-DE" w:bidi="de-DE"/>
        </w:rPr>
        <w:t>Ko</w:t>
      </w:r>
      <w:proofErr w:type="spellEnd"/>
      <w:r w:rsidRPr="00727805">
        <w:rPr>
          <w:lang w:eastAsia="de-DE" w:bidi="de-DE"/>
        </w:rPr>
        <w:t xml:space="preserve"> WC. </w:t>
      </w:r>
      <w:proofErr w:type="spellStart"/>
      <w:r w:rsidRPr="00727805">
        <w:t>Cefepime</w:t>
      </w:r>
      <w:proofErr w:type="spellEnd"/>
      <w:r w:rsidRPr="00727805">
        <w:t xml:space="preserve"> </w:t>
      </w:r>
      <w:proofErr w:type="spellStart"/>
      <w:r w:rsidRPr="00727805">
        <w:t>Therapy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Monomicrobial</w:t>
      </w:r>
      <w:proofErr w:type="spellEnd"/>
      <w:r w:rsidRPr="00727805">
        <w:t xml:space="preserve"> </w:t>
      </w:r>
      <w:proofErr w:type="spellStart"/>
      <w:r w:rsidRPr="00727805">
        <w:rPr>
          <w:rStyle w:val="2b"/>
          <w:lang w:val="uk-UA" w:eastAsia="de-DE" w:bidi="de-DE"/>
        </w:rPr>
        <w:t>Enterobacter</w:t>
      </w:r>
      <w:proofErr w:type="spellEnd"/>
      <w:r w:rsidRPr="00727805">
        <w:rPr>
          <w:rStyle w:val="2b"/>
          <w:lang w:val="uk-UA" w:eastAsia="de-DE" w:bidi="de-DE"/>
        </w:rPr>
        <w:t xml:space="preserve"> </w:t>
      </w:r>
      <w:proofErr w:type="spellStart"/>
      <w:r w:rsidRPr="00727805">
        <w:rPr>
          <w:rStyle w:val="2b"/>
          <w:lang w:val="uk-UA"/>
        </w:rPr>
        <w:t>cloacae</w:t>
      </w:r>
      <w:proofErr w:type="spellEnd"/>
      <w:r w:rsidRPr="00727805">
        <w:t xml:space="preserve"> </w:t>
      </w:r>
      <w:proofErr w:type="spellStart"/>
      <w:r w:rsidRPr="00727805">
        <w:t>Bacteremia</w:t>
      </w:r>
      <w:proofErr w:type="spellEnd"/>
      <w:r w:rsidRPr="00727805">
        <w:t xml:space="preserve">: </w:t>
      </w:r>
      <w:proofErr w:type="spellStart"/>
      <w:r w:rsidRPr="00727805">
        <w:t>Unfavorable</w:t>
      </w:r>
      <w:proofErr w:type="spellEnd"/>
      <w:r w:rsidRPr="00727805">
        <w:t xml:space="preserve"> </w:t>
      </w:r>
      <w:proofErr w:type="spellStart"/>
      <w:r w:rsidRPr="00727805">
        <w:t>Outcomes</w:t>
      </w:r>
      <w:proofErr w:type="spellEnd"/>
      <w:r w:rsidRPr="00727805">
        <w:t xml:space="preserve"> </w:t>
      </w:r>
      <w:proofErr w:type="spellStart"/>
      <w:r w:rsidRPr="00727805">
        <w:t>in</w:t>
      </w:r>
      <w:proofErr w:type="spellEnd"/>
      <w:r w:rsidRPr="00727805">
        <w:t xml:space="preserve"> </w:t>
      </w:r>
      <w:proofErr w:type="spellStart"/>
      <w:r w:rsidRPr="00727805">
        <w:t>Patients</w:t>
      </w:r>
      <w:proofErr w:type="spellEnd"/>
      <w:r w:rsidRPr="00727805">
        <w:t xml:space="preserve"> </w:t>
      </w:r>
      <w:proofErr w:type="spellStart"/>
      <w:r w:rsidRPr="00727805">
        <w:t>Infected</w:t>
      </w:r>
      <w:proofErr w:type="spellEnd"/>
      <w:r w:rsidRPr="00727805">
        <w:t xml:space="preserve"> </w:t>
      </w:r>
      <w:proofErr w:type="spellStart"/>
      <w:r w:rsidRPr="00727805">
        <w:t>by</w:t>
      </w:r>
      <w:proofErr w:type="spellEnd"/>
      <w:r w:rsidRPr="00727805">
        <w:t xml:space="preserve"> </w:t>
      </w:r>
      <w:proofErr w:type="spellStart"/>
      <w:r w:rsidRPr="00727805">
        <w:t>Cefepime-Susceptible</w:t>
      </w:r>
      <w:proofErr w:type="spellEnd"/>
      <w:r w:rsidRPr="00727805">
        <w:t xml:space="preserve"> </w:t>
      </w:r>
      <w:proofErr w:type="spellStart"/>
      <w:r w:rsidRPr="00727805">
        <w:t>Dose-Dependent</w:t>
      </w:r>
      <w:proofErr w:type="spellEnd"/>
      <w:r w:rsidRPr="00727805">
        <w:t xml:space="preserve"> </w:t>
      </w:r>
      <w:proofErr w:type="spellStart"/>
      <w:r w:rsidRPr="00727805">
        <w:t>Isolates</w:t>
      </w:r>
      <w:proofErr w:type="spellEnd"/>
      <w:r w:rsidRPr="00727805">
        <w:t xml:space="preserve">. </w:t>
      </w:r>
      <w:proofErr w:type="spellStart"/>
      <w:r w:rsidRPr="00727805">
        <w:t>Antimicrob</w:t>
      </w:r>
      <w:proofErr w:type="spellEnd"/>
      <w:r w:rsidRPr="00727805">
        <w:t xml:space="preserve"> </w:t>
      </w:r>
      <w:proofErr w:type="spellStart"/>
      <w:r w:rsidRPr="00727805">
        <w:t>Agents</w:t>
      </w:r>
      <w:proofErr w:type="spellEnd"/>
      <w:r w:rsidRPr="00727805">
        <w:t xml:space="preserve"> </w:t>
      </w:r>
      <w:proofErr w:type="spellStart"/>
      <w:r w:rsidRPr="00727805">
        <w:t>Chemother</w:t>
      </w:r>
      <w:proofErr w:type="spellEnd"/>
      <w:r w:rsidRPr="00727805">
        <w:t>. 2015; 59(12):7558-63. DOI: 10.1128/AAC.01477-15.</w:t>
      </w:r>
    </w:p>
    <w:p w14:paraId="0E7E39C9" w14:textId="5ED7A700" w:rsidR="008B003A" w:rsidRPr="008B003A" w:rsidRDefault="008B003A" w:rsidP="00900882">
      <w:pPr>
        <w:pStyle w:val="23"/>
        <w:shd w:val="clear" w:color="auto" w:fill="auto"/>
        <w:spacing w:before="0" w:after="0" w:line="190" w:lineRule="exact"/>
        <w:ind w:left="520" w:right="204"/>
        <w:jc w:val="both"/>
      </w:pPr>
      <w:proofErr w:type="spellStart"/>
      <w:r w:rsidRPr="008B003A">
        <w:rPr>
          <w:highlight w:val="yellow"/>
        </w:rPr>
        <w:t>Maillard</w:t>
      </w:r>
      <w:proofErr w:type="spellEnd"/>
      <w:r w:rsidRPr="008B003A">
        <w:rPr>
          <w:highlight w:val="yellow"/>
        </w:rPr>
        <w:t xml:space="preserve"> A, </w:t>
      </w:r>
      <w:proofErr w:type="spellStart"/>
      <w:r w:rsidRPr="008B003A">
        <w:rPr>
          <w:highlight w:val="yellow"/>
        </w:rPr>
        <w:t>Delory</w:t>
      </w:r>
      <w:proofErr w:type="spellEnd"/>
      <w:r w:rsidRPr="008B003A">
        <w:rPr>
          <w:highlight w:val="yellow"/>
        </w:rPr>
        <w:t xml:space="preserve"> T, </w:t>
      </w:r>
      <w:proofErr w:type="spellStart"/>
      <w:r w:rsidRPr="008B003A">
        <w:rPr>
          <w:highlight w:val="yellow"/>
        </w:rPr>
        <w:t>Bernier</w:t>
      </w:r>
      <w:proofErr w:type="spellEnd"/>
      <w:r w:rsidRPr="008B003A">
        <w:rPr>
          <w:highlight w:val="yellow"/>
        </w:rPr>
        <w:t xml:space="preserve"> J, </w:t>
      </w:r>
      <w:proofErr w:type="spellStart"/>
      <w:r w:rsidRPr="008B003A">
        <w:rPr>
          <w:highlight w:val="yellow"/>
        </w:rPr>
        <w:t>Villa</w:t>
      </w:r>
      <w:proofErr w:type="spellEnd"/>
      <w:r w:rsidRPr="008B003A">
        <w:rPr>
          <w:highlight w:val="yellow"/>
        </w:rPr>
        <w:t xml:space="preserve"> A, </w:t>
      </w:r>
      <w:proofErr w:type="spellStart"/>
      <w:r w:rsidRPr="008B003A">
        <w:rPr>
          <w:highlight w:val="yellow"/>
        </w:rPr>
        <w:t>Chaibi</w:t>
      </w:r>
      <w:proofErr w:type="spellEnd"/>
      <w:r w:rsidRPr="008B003A">
        <w:rPr>
          <w:highlight w:val="yellow"/>
        </w:rPr>
        <w:t xml:space="preserve"> K, </w:t>
      </w:r>
      <w:proofErr w:type="spellStart"/>
      <w:r w:rsidRPr="008B003A">
        <w:rPr>
          <w:highlight w:val="yellow"/>
        </w:rPr>
        <w:t>Escaut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L,Contejean</w:t>
      </w:r>
      <w:proofErr w:type="spellEnd"/>
      <w:r w:rsidRPr="008B003A">
        <w:rPr>
          <w:highlight w:val="yellow"/>
        </w:rPr>
        <w:t xml:space="preserve"> A, </w:t>
      </w:r>
      <w:proofErr w:type="spellStart"/>
      <w:r w:rsidRPr="008B003A">
        <w:rPr>
          <w:highlight w:val="yellow"/>
        </w:rPr>
        <w:t>Bercot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B,Robert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J,El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Alaoui</w:t>
      </w:r>
      <w:proofErr w:type="spellEnd"/>
      <w:r w:rsidRPr="008B003A">
        <w:rPr>
          <w:highlight w:val="yellow"/>
        </w:rPr>
        <w:t xml:space="preserve"> F, </w:t>
      </w:r>
      <w:proofErr w:type="spellStart"/>
      <w:r w:rsidRPr="008B003A">
        <w:rPr>
          <w:highlight w:val="yellow"/>
        </w:rPr>
        <w:t>Tankovic</w:t>
      </w:r>
      <w:proofErr w:type="spellEnd"/>
      <w:r w:rsidRPr="008B003A">
        <w:rPr>
          <w:highlight w:val="yellow"/>
        </w:rPr>
        <w:t xml:space="preserve"> J, </w:t>
      </w:r>
      <w:proofErr w:type="spellStart"/>
      <w:r w:rsidRPr="008B003A">
        <w:rPr>
          <w:highlight w:val="yellow"/>
        </w:rPr>
        <w:t>Poupet</w:t>
      </w:r>
      <w:proofErr w:type="spellEnd"/>
      <w:r w:rsidRPr="008B003A">
        <w:rPr>
          <w:highlight w:val="yellow"/>
        </w:rPr>
        <w:t xml:space="preserve"> H, </w:t>
      </w:r>
      <w:proofErr w:type="spellStart"/>
      <w:r w:rsidRPr="008B003A">
        <w:rPr>
          <w:highlight w:val="yellow"/>
        </w:rPr>
        <w:t>Cuzon</w:t>
      </w:r>
      <w:proofErr w:type="spellEnd"/>
      <w:r w:rsidRPr="008B003A">
        <w:rPr>
          <w:highlight w:val="yellow"/>
        </w:rPr>
        <w:t xml:space="preserve"> C, </w:t>
      </w:r>
      <w:proofErr w:type="spellStart"/>
      <w:r w:rsidRPr="008B003A">
        <w:rPr>
          <w:highlight w:val="yellow"/>
        </w:rPr>
        <w:t>Lafaurie</w:t>
      </w:r>
      <w:proofErr w:type="spellEnd"/>
      <w:r w:rsidRPr="008B003A">
        <w:rPr>
          <w:highlight w:val="yellow"/>
        </w:rPr>
        <w:t xml:space="preserve"> M, </w:t>
      </w:r>
      <w:proofErr w:type="spellStart"/>
      <w:r w:rsidRPr="008B003A">
        <w:rPr>
          <w:highlight w:val="yellow"/>
        </w:rPr>
        <w:t>Surgers</w:t>
      </w:r>
      <w:proofErr w:type="spellEnd"/>
      <w:r w:rsidRPr="008B003A">
        <w:rPr>
          <w:highlight w:val="yellow"/>
        </w:rPr>
        <w:t xml:space="preserve"> L, </w:t>
      </w:r>
      <w:proofErr w:type="spellStart"/>
      <w:r w:rsidRPr="008B003A">
        <w:rPr>
          <w:highlight w:val="yellow"/>
        </w:rPr>
        <w:t>Joseph</w:t>
      </w:r>
      <w:proofErr w:type="spellEnd"/>
      <w:r w:rsidRPr="008B003A">
        <w:rPr>
          <w:highlight w:val="yellow"/>
        </w:rPr>
        <w:t xml:space="preserve"> A, </w:t>
      </w:r>
      <w:proofErr w:type="spellStart"/>
      <w:r w:rsidRPr="008B003A">
        <w:rPr>
          <w:highlight w:val="yellow"/>
        </w:rPr>
        <w:t>Paccoud</w:t>
      </w:r>
      <w:proofErr w:type="spellEnd"/>
      <w:r w:rsidRPr="008B003A">
        <w:rPr>
          <w:highlight w:val="yellow"/>
        </w:rPr>
        <w:t xml:space="preserve"> O, </w:t>
      </w:r>
      <w:proofErr w:type="spellStart"/>
      <w:r w:rsidRPr="008B003A">
        <w:rPr>
          <w:highlight w:val="yellow"/>
        </w:rPr>
        <w:t>Molina</w:t>
      </w:r>
      <w:proofErr w:type="spellEnd"/>
      <w:r w:rsidRPr="008B003A">
        <w:rPr>
          <w:highlight w:val="yellow"/>
        </w:rPr>
        <w:t xml:space="preserve"> JM, </w:t>
      </w:r>
      <w:proofErr w:type="spellStart"/>
      <w:r w:rsidRPr="008B003A">
        <w:rPr>
          <w:highlight w:val="yellow"/>
        </w:rPr>
        <w:t>Bleibtreu</w:t>
      </w:r>
      <w:proofErr w:type="spellEnd"/>
      <w:r w:rsidRPr="008B003A">
        <w:rPr>
          <w:highlight w:val="yellow"/>
        </w:rPr>
        <w:t xml:space="preserve"> A </w:t>
      </w:r>
      <w:proofErr w:type="spellStart"/>
      <w:r w:rsidRPr="008B003A">
        <w:rPr>
          <w:highlight w:val="yellow"/>
        </w:rPr>
        <w:t>for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the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Treatment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of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AmpC-producing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Enterobacterales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Study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Group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Effectiveness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of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third-generation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cephalosporins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or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piperacillin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compared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with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cefepime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or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carbapenems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for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severe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infections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caused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by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wild-type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AmpC</w:t>
      </w:r>
      <w:proofErr w:type="spellEnd"/>
      <w:r w:rsidRPr="008B003A">
        <w:rPr>
          <w:highlight w:val="yellow"/>
        </w:rPr>
        <w:t xml:space="preserve"> β-</w:t>
      </w:r>
      <w:proofErr w:type="spellStart"/>
      <w:r w:rsidRPr="008B003A">
        <w:rPr>
          <w:highlight w:val="yellow"/>
        </w:rPr>
        <w:t>lactamase-producing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Enterobacterales</w:t>
      </w:r>
      <w:proofErr w:type="spellEnd"/>
      <w:r w:rsidRPr="008B003A">
        <w:rPr>
          <w:highlight w:val="yellow"/>
        </w:rPr>
        <w:t xml:space="preserve">: A </w:t>
      </w:r>
      <w:proofErr w:type="spellStart"/>
      <w:r w:rsidRPr="008B003A">
        <w:rPr>
          <w:highlight w:val="yellow"/>
        </w:rPr>
        <w:t>multi-centre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retrospective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propensity-weighted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study</w:t>
      </w:r>
      <w:proofErr w:type="spellEnd"/>
      <w:r w:rsidRPr="008B003A">
        <w:rPr>
          <w:highlight w:val="yellow"/>
        </w:rPr>
        <w:t xml:space="preserve">. </w:t>
      </w:r>
      <w:proofErr w:type="spellStart"/>
      <w:r w:rsidRPr="008B003A">
        <w:rPr>
          <w:highlight w:val="yellow"/>
        </w:rPr>
        <w:t>Int</w:t>
      </w:r>
      <w:proofErr w:type="spellEnd"/>
      <w:r w:rsidRPr="008B003A">
        <w:rPr>
          <w:highlight w:val="yellow"/>
        </w:rPr>
        <w:t xml:space="preserve"> J </w:t>
      </w:r>
      <w:proofErr w:type="spellStart"/>
      <w:r w:rsidRPr="008B003A">
        <w:rPr>
          <w:highlight w:val="yellow"/>
        </w:rPr>
        <w:t>Antimicrob</w:t>
      </w:r>
      <w:proofErr w:type="spellEnd"/>
      <w:r w:rsidRPr="008B003A">
        <w:rPr>
          <w:highlight w:val="yellow"/>
        </w:rPr>
        <w:t xml:space="preserve"> </w:t>
      </w:r>
      <w:proofErr w:type="spellStart"/>
      <w:r w:rsidRPr="008B003A">
        <w:rPr>
          <w:highlight w:val="yellow"/>
        </w:rPr>
        <w:t>Agents</w:t>
      </w:r>
      <w:proofErr w:type="spellEnd"/>
      <w:r w:rsidRPr="008B003A">
        <w:rPr>
          <w:highlight w:val="yellow"/>
        </w:rPr>
        <w:t xml:space="preserve"> 2023; 62:106809. 10.1016/j.ijantimicag.2023.106809</w:t>
      </w:r>
    </w:p>
    <w:p w14:paraId="122E8524" w14:textId="77777777" w:rsidR="008B003A" w:rsidRDefault="008B003A" w:rsidP="00900882">
      <w:pPr>
        <w:pStyle w:val="23"/>
        <w:shd w:val="clear" w:color="auto" w:fill="auto"/>
        <w:spacing w:before="0" w:after="0" w:line="190" w:lineRule="exact"/>
        <w:ind w:left="520" w:right="204"/>
        <w:jc w:val="both"/>
      </w:pPr>
    </w:p>
    <w:p w14:paraId="51796C94" w14:textId="47331A21" w:rsidR="00D25EF6" w:rsidRPr="00727805" w:rsidRDefault="00EF178C" w:rsidP="00900882">
      <w:pPr>
        <w:pStyle w:val="23"/>
        <w:shd w:val="clear" w:color="auto" w:fill="auto"/>
        <w:spacing w:before="0" w:after="0" w:line="190" w:lineRule="exact"/>
        <w:ind w:left="520" w:right="204"/>
        <w:jc w:val="both"/>
      </w:pPr>
      <w:proofErr w:type="spellStart"/>
      <w:r w:rsidRPr="00727805">
        <w:t>Martmez-Martmez</w:t>
      </w:r>
      <w:proofErr w:type="spellEnd"/>
      <w:r w:rsidRPr="00727805">
        <w:t xml:space="preserve"> L, </w:t>
      </w:r>
      <w:proofErr w:type="spellStart"/>
      <w:r w:rsidRPr="00727805">
        <w:t>Eliecer</w:t>
      </w:r>
      <w:proofErr w:type="spellEnd"/>
      <w:r w:rsidRPr="00727805">
        <w:t xml:space="preserve"> </w:t>
      </w:r>
      <w:proofErr w:type="spellStart"/>
      <w:r w:rsidRPr="00727805">
        <w:t>Cano</w:t>
      </w:r>
      <w:proofErr w:type="spellEnd"/>
      <w:r w:rsidRPr="00727805">
        <w:t xml:space="preserve"> M, </w:t>
      </w:r>
      <w:proofErr w:type="spellStart"/>
      <w:r w:rsidRPr="00727805">
        <w:t>Manuel</w:t>
      </w:r>
      <w:proofErr w:type="spellEnd"/>
      <w:r w:rsidRPr="00727805">
        <w:t xml:space="preserve"> </w:t>
      </w:r>
      <w:proofErr w:type="spellStart"/>
      <w:r w:rsidRPr="00727805">
        <w:rPr>
          <w:lang w:eastAsia="fr-FR" w:bidi="fr-FR"/>
        </w:rPr>
        <w:t>Rodrïguez-Martmez</w:t>
      </w:r>
      <w:proofErr w:type="spellEnd"/>
      <w:r w:rsidRPr="00727805">
        <w:rPr>
          <w:lang w:eastAsia="fr-FR" w:bidi="fr-FR"/>
        </w:rPr>
        <w:t xml:space="preserve"> </w:t>
      </w:r>
      <w:r w:rsidRPr="00727805">
        <w:t xml:space="preserve">J, </w:t>
      </w:r>
      <w:proofErr w:type="spellStart"/>
      <w:r w:rsidRPr="00727805">
        <w:t>Calvo</w:t>
      </w:r>
      <w:proofErr w:type="spellEnd"/>
      <w:r w:rsidRPr="00727805">
        <w:t xml:space="preserve"> J, </w:t>
      </w:r>
      <w:proofErr w:type="spellStart"/>
      <w:r w:rsidRPr="00727805">
        <w:t>Pascual</w:t>
      </w:r>
      <w:proofErr w:type="spellEnd"/>
      <w:r w:rsidRPr="00727805">
        <w:t xml:space="preserve"> A. </w:t>
      </w:r>
      <w:proofErr w:type="spellStart"/>
      <w:r w:rsidRPr="00727805">
        <w:t>Plasmid-mediated</w:t>
      </w:r>
      <w:proofErr w:type="spellEnd"/>
      <w:r w:rsidRPr="00727805">
        <w:t xml:space="preserve"> </w:t>
      </w:r>
      <w:proofErr w:type="spellStart"/>
      <w:r w:rsidRPr="00727805">
        <w:t>quinolone</w:t>
      </w:r>
      <w:proofErr w:type="spellEnd"/>
      <w:r w:rsidRPr="00727805">
        <w:t xml:space="preserve"> </w:t>
      </w:r>
      <w:proofErr w:type="spellStart"/>
      <w:r w:rsidRPr="00727805">
        <w:t>resistance</w:t>
      </w:r>
      <w:proofErr w:type="spellEnd"/>
      <w:r w:rsidRPr="00727805">
        <w:t xml:space="preserve">. </w:t>
      </w:r>
      <w:proofErr w:type="spellStart"/>
      <w:r w:rsidRPr="00727805">
        <w:t>Expert</w:t>
      </w:r>
      <w:proofErr w:type="spellEnd"/>
      <w:r w:rsidRPr="00727805">
        <w:t xml:space="preserve"> </w:t>
      </w:r>
      <w:proofErr w:type="spellStart"/>
      <w:r w:rsidRPr="00727805">
        <w:t>Rev</w:t>
      </w:r>
      <w:proofErr w:type="spellEnd"/>
      <w:r w:rsidRPr="00727805">
        <w:t xml:space="preserve"> </w:t>
      </w:r>
      <w:proofErr w:type="spellStart"/>
      <w:r w:rsidRPr="00727805">
        <w:t>Anti</w:t>
      </w:r>
      <w:proofErr w:type="spellEnd"/>
      <w:r w:rsidRPr="00727805">
        <w:t xml:space="preserve"> </w:t>
      </w:r>
      <w:proofErr w:type="spellStart"/>
      <w:r w:rsidRPr="00727805">
        <w:t>Infect</w:t>
      </w:r>
      <w:proofErr w:type="spellEnd"/>
      <w:r w:rsidRPr="00727805">
        <w:t xml:space="preserve"> </w:t>
      </w:r>
      <w:proofErr w:type="spellStart"/>
      <w:r w:rsidRPr="00727805">
        <w:t>Ther</w:t>
      </w:r>
      <w:proofErr w:type="spellEnd"/>
      <w:r w:rsidRPr="00727805">
        <w:t>. 2008; 6(5):685-711.</w:t>
      </w:r>
    </w:p>
    <w:p w14:paraId="3A4737C4" w14:textId="77777777" w:rsidR="00D25EF6" w:rsidRPr="00727805" w:rsidRDefault="00EF178C" w:rsidP="00900882">
      <w:pPr>
        <w:pStyle w:val="23"/>
        <w:shd w:val="clear" w:color="auto" w:fill="auto"/>
        <w:spacing w:before="0" w:line="190" w:lineRule="exact"/>
        <w:ind w:left="520" w:right="204" w:firstLine="0"/>
        <w:jc w:val="both"/>
      </w:pPr>
      <w:r w:rsidRPr="00727805">
        <w:t>DOI: 10.1586/14787210.6.5.685.</w:t>
      </w:r>
    </w:p>
    <w:p w14:paraId="5933376A" w14:textId="77777777" w:rsidR="00D25EF6" w:rsidRPr="00727805" w:rsidRDefault="00EF178C" w:rsidP="00900882">
      <w:pPr>
        <w:pStyle w:val="23"/>
        <w:shd w:val="clear" w:color="auto" w:fill="auto"/>
        <w:spacing w:before="0" w:after="116" w:line="190" w:lineRule="exact"/>
        <w:ind w:left="520" w:right="204"/>
        <w:jc w:val="both"/>
      </w:pPr>
      <w:proofErr w:type="spellStart"/>
      <w:r w:rsidRPr="00727805">
        <w:rPr>
          <w:lang w:eastAsia="fr-FR" w:bidi="fr-FR"/>
        </w:rPr>
        <w:t>Mouton</w:t>
      </w:r>
      <w:proofErr w:type="spellEnd"/>
      <w:r w:rsidRPr="00727805">
        <w:rPr>
          <w:lang w:eastAsia="fr-FR" w:bidi="fr-FR"/>
        </w:rPr>
        <w:t xml:space="preserve"> Y, </w:t>
      </w:r>
      <w:proofErr w:type="spellStart"/>
      <w:r w:rsidRPr="00727805">
        <w:t>Beuscart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C, </w:t>
      </w:r>
      <w:proofErr w:type="spellStart"/>
      <w:r w:rsidRPr="00727805">
        <w:t>Soussy</w:t>
      </w:r>
      <w:proofErr w:type="spellEnd"/>
      <w:r w:rsidRPr="00727805">
        <w:t xml:space="preserve"> C. [</w:t>
      </w:r>
      <w:proofErr w:type="spellStart"/>
      <w:r w:rsidRPr="00727805">
        <w:t>Effectiveness</w:t>
      </w:r>
      <w:proofErr w:type="spellEnd"/>
      <w:r w:rsidRPr="00727805">
        <w:t xml:space="preserve"> </w:t>
      </w:r>
      <w:proofErr w:type="spellStart"/>
      <w:r w:rsidRPr="00727805">
        <w:t>and</w:t>
      </w:r>
      <w:proofErr w:type="spellEnd"/>
      <w:r w:rsidRPr="00727805">
        <w:t xml:space="preserve"> </w:t>
      </w:r>
      <w:proofErr w:type="spellStart"/>
      <w:r w:rsidRPr="00727805">
        <w:t>tolerance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piperacillin</w:t>
      </w:r>
      <w:proofErr w:type="spellEnd"/>
      <w:r w:rsidRPr="00727805">
        <w:t xml:space="preserve"> </w:t>
      </w:r>
      <w:proofErr w:type="spellStart"/>
      <w:r w:rsidRPr="00727805">
        <w:t>in</w:t>
      </w:r>
      <w:proofErr w:type="spellEnd"/>
      <w:r w:rsidRPr="00727805">
        <w:t xml:space="preserve"> 333 </w:t>
      </w:r>
      <w:proofErr w:type="spellStart"/>
      <w:r w:rsidRPr="00727805">
        <w:t>patients</w:t>
      </w:r>
      <w:proofErr w:type="spellEnd"/>
      <w:r w:rsidRPr="00727805">
        <w:t>]. [</w:t>
      </w:r>
      <w:proofErr w:type="spellStart"/>
      <w:r w:rsidRPr="00727805">
        <w:t>Article</w:t>
      </w:r>
      <w:proofErr w:type="spellEnd"/>
      <w:r w:rsidRPr="00727805">
        <w:t xml:space="preserve"> in </w:t>
      </w:r>
      <w:proofErr w:type="spellStart"/>
      <w:r w:rsidRPr="00727805">
        <w:t>French</w:t>
      </w:r>
      <w:proofErr w:type="spellEnd"/>
      <w:r w:rsidRPr="00727805">
        <w:t xml:space="preserve">]. </w:t>
      </w:r>
      <w:proofErr w:type="spellStart"/>
      <w:r w:rsidRPr="00727805">
        <w:rPr>
          <w:lang w:eastAsia="fr-FR" w:bidi="fr-FR"/>
        </w:rPr>
        <w:t>Presse</w:t>
      </w:r>
      <w:proofErr w:type="spellEnd"/>
      <w:r w:rsidRPr="00727805">
        <w:rPr>
          <w:lang w:eastAsia="fr-FR" w:bidi="fr-FR"/>
        </w:rPr>
        <w:t xml:space="preserve"> </w:t>
      </w:r>
      <w:proofErr w:type="spellStart"/>
      <w:r w:rsidRPr="00727805">
        <w:t>Med</w:t>
      </w:r>
      <w:proofErr w:type="spellEnd"/>
      <w:r w:rsidRPr="00727805">
        <w:t xml:space="preserve">. 1986 </w:t>
      </w:r>
      <w:proofErr w:type="spellStart"/>
      <w:r w:rsidRPr="00727805">
        <w:t>Dec</w:t>
      </w:r>
      <w:proofErr w:type="spellEnd"/>
      <w:r w:rsidRPr="00727805">
        <w:t xml:space="preserve"> 20;15(46):2347-50.</w:t>
      </w:r>
    </w:p>
    <w:p w14:paraId="1CE1B5DA" w14:textId="77777777" w:rsidR="00D25EF6" w:rsidRPr="00727805" w:rsidRDefault="00EF178C" w:rsidP="00900882">
      <w:pPr>
        <w:pStyle w:val="23"/>
        <w:shd w:val="clear" w:color="auto" w:fill="auto"/>
        <w:spacing w:before="0" w:after="0" w:line="245" w:lineRule="exact"/>
        <w:ind w:left="520" w:right="204"/>
        <w:jc w:val="both"/>
      </w:pPr>
      <w:proofErr w:type="spellStart"/>
      <w:r w:rsidRPr="00727805">
        <w:t>Ofer-Friedman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H, </w:t>
      </w:r>
      <w:proofErr w:type="spellStart"/>
      <w:r w:rsidRPr="00727805">
        <w:t>Shefler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C, </w:t>
      </w:r>
      <w:proofErr w:type="spellStart"/>
      <w:r w:rsidRPr="00727805">
        <w:t>Sharma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S, </w:t>
      </w:r>
      <w:proofErr w:type="spellStart"/>
      <w:r w:rsidRPr="00727805">
        <w:t>Tirosh</w:t>
      </w:r>
      <w:proofErr w:type="spellEnd"/>
      <w:r w:rsidRPr="00727805">
        <w:t xml:space="preserve"> A, </w:t>
      </w:r>
      <w:proofErr w:type="spellStart"/>
      <w:r w:rsidRPr="00727805">
        <w:t>Tal-Jasper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R, </w:t>
      </w:r>
      <w:proofErr w:type="spellStart"/>
      <w:r w:rsidRPr="00727805">
        <w:t>Kandipalli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D, </w:t>
      </w:r>
      <w:proofErr w:type="spellStart"/>
      <w:r w:rsidRPr="00727805">
        <w:rPr>
          <w:lang w:eastAsia="fr-FR" w:bidi="fr-FR"/>
        </w:rPr>
        <w:t>et</w:t>
      </w:r>
      <w:proofErr w:type="spellEnd"/>
      <w:r w:rsidRPr="00727805">
        <w:rPr>
          <w:lang w:eastAsia="fr-FR" w:bidi="fr-FR"/>
        </w:rPr>
        <w:t xml:space="preserve"> </w:t>
      </w:r>
      <w:proofErr w:type="spellStart"/>
      <w:r w:rsidRPr="00727805">
        <w:rPr>
          <w:lang w:eastAsia="fr-FR" w:bidi="fr-FR"/>
        </w:rPr>
        <w:t>al</w:t>
      </w:r>
      <w:proofErr w:type="spellEnd"/>
      <w:r w:rsidRPr="00727805">
        <w:rPr>
          <w:lang w:eastAsia="fr-FR" w:bidi="fr-FR"/>
        </w:rPr>
        <w:t xml:space="preserve">.. </w:t>
      </w:r>
      <w:proofErr w:type="spellStart"/>
      <w:r w:rsidRPr="00727805">
        <w:t>Carbapenems</w:t>
      </w:r>
      <w:proofErr w:type="spellEnd"/>
      <w:r w:rsidRPr="00727805">
        <w:t xml:space="preserve"> </w:t>
      </w:r>
      <w:proofErr w:type="spellStart"/>
      <w:r w:rsidRPr="00727805">
        <w:t>Versus</w:t>
      </w:r>
      <w:proofErr w:type="spellEnd"/>
      <w:r w:rsidRPr="00727805">
        <w:t xml:space="preserve"> </w:t>
      </w:r>
      <w:proofErr w:type="spellStart"/>
      <w:r w:rsidRPr="00727805">
        <w:t>Piperacillin-Tazobactam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Bloodstream</w:t>
      </w:r>
      <w:proofErr w:type="spellEnd"/>
      <w:r w:rsidRPr="00727805">
        <w:t xml:space="preserve"> </w:t>
      </w:r>
      <w:proofErr w:type="spellStart"/>
      <w:r w:rsidRPr="00727805">
        <w:t>Infections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Nonurinary</w:t>
      </w:r>
      <w:proofErr w:type="spellEnd"/>
      <w:r w:rsidRPr="00727805">
        <w:t xml:space="preserve"> </w:t>
      </w:r>
      <w:proofErr w:type="spellStart"/>
      <w:r w:rsidRPr="00727805">
        <w:t>Source</w:t>
      </w:r>
      <w:proofErr w:type="spellEnd"/>
      <w:r w:rsidRPr="00727805">
        <w:t xml:space="preserve"> </w:t>
      </w:r>
      <w:proofErr w:type="spellStart"/>
      <w:r w:rsidRPr="00727805">
        <w:t>Caused</w:t>
      </w:r>
      <w:proofErr w:type="spellEnd"/>
      <w:r w:rsidRPr="00727805">
        <w:t xml:space="preserve"> </w:t>
      </w:r>
      <w:proofErr w:type="spellStart"/>
      <w:r w:rsidRPr="00727805">
        <w:t>by</w:t>
      </w:r>
      <w:proofErr w:type="spellEnd"/>
      <w:r w:rsidRPr="00727805">
        <w:t xml:space="preserve"> </w:t>
      </w:r>
      <w:proofErr w:type="spellStart"/>
      <w:r w:rsidRPr="00727805">
        <w:t>Extended-Spectrum</w:t>
      </w:r>
      <w:proofErr w:type="spellEnd"/>
      <w:r w:rsidRPr="00727805">
        <w:t xml:space="preserve"> </w:t>
      </w:r>
      <w:proofErr w:type="spellStart"/>
      <w:r w:rsidRPr="00727805">
        <w:t>Beta-Lactamase-Producing</w:t>
      </w:r>
      <w:proofErr w:type="spellEnd"/>
      <w:r w:rsidRPr="00727805">
        <w:t xml:space="preserve"> </w:t>
      </w:r>
      <w:proofErr w:type="spellStart"/>
      <w:r w:rsidRPr="00727805">
        <w:t>Enterobacteriaceae</w:t>
      </w:r>
      <w:proofErr w:type="spellEnd"/>
      <w:r w:rsidRPr="00727805">
        <w:t xml:space="preserve">. </w:t>
      </w:r>
      <w:proofErr w:type="spellStart"/>
      <w:r w:rsidRPr="00727805">
        <w:t>Infect</w:t>
      </w:r>
      <w:proofErr w:type="spellEnd"/>
      <w:r w:rsidRPr="00727805">
        <w:t xml:space="preserve"> </w:t>
      </w:r>
      <w:proofErr w:type="spellStart"/>
      <w:r w:rsidRPr="00727805">
        <w:t>Control</w:t>
      </w:r>
      <w:proofErr w:type="spellEnd"/>
      <w:r w:rsidRPr="00727805">
        <w:t xml:space="preserve"> </w:t>
      </w:r>
      <w:proofErr w:type="spellStart"/>
      <w:r w:rsidRPr="00727805">
        <w:t>Hosp</w:t>
      </w:r>
      <w:proofErr w:type="spellEnd"/>
      <w:r w:rsidRPr="00727805">
        <w:t xml:space="preserve"> </w:t>
      </w:r>
      <w:proofErr w:type="spellStart"/>
      <w:r w:rsidRPr="00727805">
        <w:t>Epidemiol</w:t>
      </w:r>
      <w:proofErr w:type="spellEnd"/>
      <w:r w:rsidRPr="00727805">
        <w:t>. 2015; 36(8):981-5. DOI: 10.1017/ice.2015.101.</w:t>
      </w:r>
    </w:p>
    <w:p w14:paraId="1A0A2598" w14:textId="77777777" w:rsidR="00D25EF6" w:rsidRPr="00727805" w:rsidRDefault="00EF178C" w:rsidP="00900882">
      <w:pPr>
        <w:pStyle w:val="23"/>
        <w:shd w:val="clear" w:color="auto" w:fill="auto"/>
        <w:spacing w:before="0" w:after="112" w:line="190" w:lineRule="exact"/>
        <w:ind w:left="520" w:right="204"/>
        <w:jc w:val="both"/>
      </w:pPr>
      <w:proofErr w:type="spellStart"/>
      <w:r w:rsidRPr="00727805">
        <w:rPr>
          <w:lang w:eastAsia="de-DE" w:bidi="de-DE"/>
        </w:rPr>
        <w:t>Pancoast</w:t>
      </w:r>
      <w:proofErr w:type="spellEnd"/>
      <w:r w:rsidRPr="00727805">
        <w:rPr>
          <w:lang w:eastAsia="de-DE" w:bidi="de-DE"/>
        </w:rPr>
        <w:t xml:space="preserve"> </w:t>
      </w:r>
      <w:r w:rsidRPr="00727805">
        <w:t xml:space="preserve">S, </w:t>
      </w:r>
      <w:proofErr w:type="spellStart"/>
      <w:r w:rsidRPr="00727805">
        <w:t>Prince</w:t>
      </w:r>
      <w:proofErr w:type="spellEnd"/>
      <w:r w:rsidRPr="00727805">
        <w:t xml:space="preserve"> AS, </w:t>
      </w:r>
      <w:proofErr w:type="spellStart"/>
      <w:r w:rsidRPr="00727805">
        <w:t>Francke</w:t>
      </w:r>
      <w:proofErr w:type="spellEnd"/>
      <w:r w:rsidRPr="00727805">
        <w:t xml:space="preserve"> </w:t>
      </w:r>
      <w:r w:rsidRPr="00727805">
        <w:rPr>
          <w:lang w:eastAsia="de-DE" w:bidi="de-DE"/>
        </w:rPr>
        <w:t xml:space="preserve">EL, </w:t>
      </w:r>
      <w:proofErr w:type="spellStart"/>
      <w:r w:rsidRPr="00727805">
        <w:rPr>
          <w:lang w:eastAsia="de-DE" w:bidi="de-DE"/>
        </w:rPr>
        <w:t>Neu</w:t>
      </w:r>
      <w:proofErr w:type="spellEnd"/>
      <w:r w:rsidRPr="00727805">
        <w:rPr>
          <w:lang w:eastAsia="de-DE" w:bidi="de-DE"/>
        </w:rPr>
        <w:t xml:space="preserve"> </w:t>
      </w:r>
      <w:r w:rsidRPr="00727805">
        <w:t xml:space="preserve">HC. </w:t>
      </w:r>
      <w:proofErr w:type="spellStart"/>
      <w:r w:rsidRPr="00727805">
        <w:t>Clinical</w:t>
      </w:r>
      <w:proofErr w:type="spellEnd"/>
      <w:r w:rsidRPr="00727805">
        <w:t xml:space="preserve"> </w:t>
      </w:r>
      <w:proofErr w:type="spellStart"/>
      <w:r w:rsidRPr="00727805">
        <w:t>evaluation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piperacillin</w:t>
      </w:r>
      <w:proofErr w:type="spellEnd"/>
      <w:r w:rsidRPr="00727805">
        <w:t xml:space="preserve"> </w:t>
      </w:r>
      <w:proofErr w:type="spellStart"/>
      <w:r w:rsidRPr="00727805">
        <w:t>therapy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infection</w:t>
      </w:r>
      <w:proofErr w:type="spellEnd"/>
      <w:r w:rsidRPr="00727805">
        <w:t xml:space="preserve">. </w:t>
      </w:r>
      <w:proofErr w:type="spellStart"/>
      <w:r w:rsidRPr="00727805">
        <w:t>Arch</w:t>
      </w:r>
      <w:proofErr w:type="spellEnd"/>
      <w:r w:rsidRPr="00727805">
        <w:t xml:space="preserve"> </w:t>
      </w:r>
      <w:proofErr w:type="spellStart"/>
      <w:r w:rsidRPr="00727805">
        <w:t>Intern</w:t>
      </w:r>
      <w:proofErr w:type="spellEnd"/>
      <w:r w:rsidRPr="00727805">
        <w:t xml:space="preserve"> </w:t>
      </w:r>
      <w:proofErr w:type="spellStart"/>
      <w:r w:rsidRPr="00727805">
        <w:t>Med</w:t>
      </w:r>
      <w:proofErr w:type="spellEnd"/>
      <w:r w:rsidRPr="00727805">
        <w:t>. 1981; 141(11 ):1447-50.</w:t>
      </w:r>
    </w:p>
    <w:p w14:paraId="1250F0F1" w14:textId="77777777" w:rsidR="00D25EF6" w:rsidRPr="00727805" w:rsidRDefault="00EF178C" w:rsidP="00900882">
      <w:pPr>
        <w:pStyle w:val="23"/>
        <w:shd w:val="clear" w:color="auto" w:fill="auto"/>
        <w:spacing w:before="0"/>
        <w:ind w:left="520" w:right="204"/>
        <w:jc w:val="both"/>
      </w:pPr>
      <w:proofErr w:type="spellStart"/>
      <w:r w:rsidRPr="00727805">
        <w:t>Park</w:t>
      </w:r>
      <w:proofErr w:type="spellEnd"/>
      <w:r w:rsidRPr="00727805">
        <w:t xml:space="preserve"> SH, </w:t>
      </w:r>
      <w:proofErr w:type="spellStart"/>
      <w:r w:rsidRPr="00727805">
        <w:t>Choi</w:t>
      </w:r>
      <w:proofErr w:type="spellEnd"/>
      <w:r w:rsidRPr="00727805">
        <w:t xml:space="preserve"> </w:t>
      </w:r>
      <w:r w:rsidRPr="00727805">
        <w:rPr>
          <w:lang w:eastAsia="de-DE" w:bidi="de-DE"/>
        </w:rPr>
        <w:t xml:space="preserve">SM, </w:t>
      </w:r>
      <w:proofErr w:type="spellStart"/>
      <w:r w:rsidRPr="00727805">
        <w:t>Chang</w:t>
      </w:r>
      <w:proofErr w:type="spellEnd"/>
      <w:r w:rsidRPr="00727805">
        <w:t xml:space="preserve"> YK, </w:t>
      </w:r>
      <w:proofErr w:type="spellStart"/>
      <w:r w:rsidRPr="00727805">
        <w:rPr>
          <w:lang w:eastAsia="de-DE" w:bidi="de-DE"/>
        </w:rPr>
        <w:t>Lee</w:t>
      </w:r>
      <w:proofErr w:type="spellEnd"/>
      <w:r w:rsidRPr="00727805">
        <w:rPr>
          <w:lang w:eastAsia="de-DE" w:bidi="de-DE"/>
        </w:rPr>
        <w:t xml:space="preserve"> DG, </w:t>
      </w:r>
      <w:proofErr w:type="spellStart"/>
      <w:r w:rsidRPr="00727805">
        <w:t>Cho</w:t>
      </w:r>
      <w:proofErr w:type="spellEnd"/>
      <w:r w:rsidRPr="00727805">
        <w:t xml:space="preserve"> SY, </w:t>
      </w:r>
      <w:proofErr w:type="spellStart"/>
      <w:r w:rsidRPr="00727805">
        <w:rPr>
          <w:lang w:eastAsia="fr-FR" w:bidi="fr-FR"/>
        </w:rPr>
        <w:t>Lee</w:t>
      </w:r>
      <w:proofErr w:type="spellEnd"/>
      <w:r w:rsidRPr="00727805">
        <w:rPr>
          <w:lang w:eastAsia="fr-FR" w:bidi="fr-FR"/>
        </w:rPr>
        <w:t xml:space="preserve"> HJ, </w:t>
      </w:r>
      <w:proofErr w:type="spellStart"/>
      <w:r w:rsidRPr="00727805">
        <w:rPr>
          <w:lang w:eastAsia="fr-FR" w:bidi="fr-FR"/>
        </w:rPr>
        <w:t>et</w:t>
      </w:r>
      <w:proofErr w:type="spellEnd"/>
      <w:r w:rsidRPr="00727805">
        <w:rPr>
          <w:lang w:eastAsia="fr-FR" w:bidi="fr-FR"/>
        </w:rPr>
        <w:t xml:space="preserve"> </w:t>
      </w:r>
      <w:proofErr w:type="spellStart"/>
      <w:r w:rsidRPr="00727805">
        <w:rPr>
          <w:lang w:eastAsia="fr-FR" w:bidi="fr-FR"/>
        </w:rPr>
        <w:t>al</w:t>
      </w:r>
      <w:proofErr w:type="spellEnd"/>
      <w:r w:rsidRPr="00727805">
        <w:rPr>
          <w:lang w:eastAsia="fr-FR" w:bidi="fr-FR"/>
        </w:rPr>
        <w:t xml:space="preserve">. </w:t>
      </w:r>
      <w:proofErr w:type="spellStart"/>
      <w:r w:rsidRPr="00727805">
        <w:t>The</w:t>
      </w:r>
      <w:proofErr w:type="spellEnd"/>
      <w:r w:rsidRPr="00727805">
        <w:t xml:space="preserve"> </w:t>
      </w:r>
      <w:proofErr w:type="spellStart"/>
      <w:r w:rsidRPr="00727805">
        <w:t>efficacy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non-carbapenem</w:t>
      </w:r>
      <w:proofErr w:type="spellEnd"/>
      <w:r w:rsidRPr="00727805">
        <w:t xml:space="preserve"> </w:t>
      </w:r>
      <w:proofErr w:type="spellStart"/>
      <w:r w:rsidRPr="00727805">
        <w:t>antibiotics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the</w:t>
      </w:r>
      <w:proofErr w:type="spellEnd"/>
      <w:r w:rsidRPr="00727805">
        <w:t xml:space="preserve"> </w:t>
      </w:r>
      <w:proofErr w:type="spellStart"/>
      <w:r w:rsidRPr="00727805">
        <w:t>treatment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community-onset</w:t>
      </w:r>
      <w:proofErr w:type="spellEnd"/>
      <w:r w:rsidRPr="00727805">
        <w:t xml:space="preserve"> </w:t>
      </w:r>
      <w:proofErr w:type="spellStart"/>
      <w:r w:rsidRPr="00727805">
        <w:t>acute</w:t>
      </w:r>
      <w:proofErr w:type="spellEnd"/>
      <w:r w:rsidRPr="00727805">
        <w:t xml:space="preserve"> </w:t>
      </w:r>
      <w:proofErr w:type="spellStart"/>
      <w:r w:rsidRPr="00727805">
        <w:t>pyelonephritis</w:t>
      </w:r>
      <w:proofErr w:type="spellEnd"/>
      <w:r w:rsidRPr="00727805">
        <w:t xml:space="preserve"> </w:t>
      </w:r>
      <w:proofErr w:type="spellStart"/>
      <w:r w:rsidRPr="00727805">
        <w:t>due</w:t>
      </w:r>
      <w:proofErr w:type="spellEnd"/>
      <w:r w:rsidRPr="00727805">
        <w:t xml:space="preserve"> </w:t>
      </w:r>
      <w:proofErr w:type="spellStart"/>
      <w:r w:rsidRPr="00727805">
        <w:t>to</w:t>
      </w:r>
      <w:proofErr w:type="spellEnd"/>
      <w:r w:rsidRPr="00727805">
        <w:t xml:space="preserve"> </w:t>
      </w:r>
      <w:proofErr w:type="spellStart"/>
      <w:r w:rsidRPr="00727805">
        <w:t>extended</w:t>
      </w:r>
      <w:proofErr w:type="spellEnd"/>
      <w:r w:rsidRPr="00727805">
        <w:t xml:space="preserve">- </w:t>
      </w:r>
      <w:proofErr w:type="spellStart"/>
      <w:r w:rsidRPr="00727805">
        <w:t>spectrum</w:t>
      </w:r>
      <w:proofErr w:type="spellEnd"/>
      <w:r w:rsidRPr="00727805">
        <w:t xml:space="preserve"> </w:t>
      </w:r>
      <w:r w:rsidRPr="00727805">
        <w:rPr>
          <w:lang w:eastAsia="de-DE" w:bidi="de-DE"/>
        </w:rPr>
        <w:t>ß-</w:t>
      </w:r>
      <w:proofErr w:type="spellStart"/>
      <w:r w:rsidRPr="00727805">
        <w:rPr>
          <w:lang w:eastAsia="de-DE" w:bidi="de-DE"/>
        </w:rPr>
        <w:t>lactamase</w:t>
      </w:r>
      <w:proofErr w:type="spellEnd"/>
      <w:r w:rsidRPr="00727805">
        <w:rPr>
          <w:lang w:eastAsia="de-DE" w:bidi="de-DE"/>
        </w:rPr>
        <w:t>-</w:t>
      </w:r>
      <w:proofErr w:type="spellStart"/>
      <w:r w:rsidRPr="00727805">
        <w:rPr>
          <w:lang w:eastAsia="de-DE" w:bidi="de-DE"/>
        </w:rPr>
        <w:t>producing</w:t>
      </w:r>
      <w:proofErr w:type="spellEnd"/>
      <w:r w:rsidRPr="00727805">
        <w:rPr>
          <w:lang w:eastAsia="de-DE" w:bidi="de-DE"/>
        </w:rPr>
        <w:t xml:space="preserve"> </w:t>
      </w:r>
      <w:proofErr w:type="spellStart"/>
      <w:r w:rsidRPr="00727805">
        <w:rPr>
          <w:rStyle w:val="2b"/>
          <w:lang w:val="uk-UA"/>
        </w:rPr>
        <w:t>Escherichia</w:t>
      </w:r>
      <w:proofErr w:type="spellEnd"/>
      <w:r w:rsidRPr="00727805">
        <w:rPr>
          <w:rStyle w:val="2b"/>
          <w:lang w:val="uk-UA"/>
        </w:rPr>
        <w:t xml:space="preserve"> </w:t>
      </w:r>
      <w:proofErr w:type="spellStart"/>
      <w:r w:rsidRPr="00727805">
        <w:rPr>
          <w:rStyle w:val="2b"/>
          <w:lang w:val="uk-UA" w:eastAsia="de-DE" w:bidi="de-DE"/>
        </w:rPr>
        <w:t>coli</w:t>
      </w:r>
      <w:proofErr w:type="spellEnd"/>
      <w:r w:rsidRPr="00727805">
        <w:rPr>
          <w:rStyle w:val="2b"/>
          <w:lang w:val="uk-UA" w:eastAsia="de-DE" w:bidi="de-DE"/>
        </w:rPr>
        <w:t>.</w:t>
      </w:r>
      <w:r w:rsidRPr="00727805">
        <w:rPr>
          <w:lang w:eastAsia="de-DE" w:bidi="de-DE"/>
        </w:rPr>
        <w:t xml:space="preserve"> </w:t>
      </w:r>
      <w:r w:rsidRPr="00727805">
        <w:t xml:space="preserve">J </w:t>
      </w:r>
      <w:proofErr w:type="spellStart"/>
      <w:r w:rsidRPr="00727805">
        <w:t>Antimicrob</w:t>
      </w:r>
      <w:proofErr w:type="spellEnd"/>
      <w:r w:rsidRPr="00727805">
        <w:t xml:space="preserve"> </w:t>
      </w:r>
      <w:proofErr w:type="spellStart"/>
      <w:r w:rsidRPr="00727805">
        <w:t>Chemother</w:t>
      </w:r>
      <w:proofErr w:type="spellEnd"/>
      <w:r w:rsidRPr="00727805">
        <w:t>. 2014; 69(10):2848-56. DOI: 10.1093/</w:t>
      </w:r>
      <w:proofErr w:type="spellStart"/>
      <w:r w:rsidRPr="00727805">
        <w:t>jac</w:t>
      </w:r>
      <w:proofErr w:type="spellEnd"/>
      <w:r w:rsidRPr="00727805">
        <w:t>/dku215.</w:t>
      </w:r>
    </w:p>
    <w:p w14:paraId="46381448" w14:textId="77777777" w:rsidR="00D25EF6" w:rsidRPr="00727805" w:rsidRDefault="00EF178C" w:rsidP="00900882">
      <w:pPr>
        <w:pStyle w:val="23"/>
        <w:shd w:val="clear" w:color="auto" w:fill="auto"/>
        <w:spacing w:before="0"/>
        <w:ind w:left="520" w:right="204"/>
        <w:jc w:val="both"/>
      </w:pPr>
      <w:proofErr w:type="spellStart"/>
      <w:r w:rsidRPr="00727805">
        <w:t>Retamar</w:t>
      </w:r>
      <w:proofErr w:type="spellEnd"/>
      <w:r w:rsidRPr="00727805">
        <w:t xml:space="preserve"> P, </w:t>
      </w:r>
      <w:proofErr w:type="spellStart"/>
      <w:r w:rsidRPr="00727805">
        <w:rPr>
          <w:lang w:eastAsia="de-DE" w:bidi="de-DE"/>
        </w:rPr>
        <w:t>Löpez-Cerero</w:t>
      </w:r>
      <w:proofErr w:type="spellEnd"/>
      <w:r w:rsidRPr="00727805">
        <w:rPr>
          <w:lang w:eastAsia="de-DE" w:bidi="de-DE"/>
        </w:rPr>
        <w:t xml:space="preserve"> </w:t>
      </w:r>
      <w:r w:rsidRPr="00727805">
        <w:t xml:space="preserve">L, </w:t>
      </w:r>
      <w:proofErr w:type="spellStart"/>
      <w:r w:rsidRPr="00727805">
        <w:t>Muniain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MA, </w:t>
      </w:r>
      <w:proofErr w:type="spellStart"/>
      <w:r w:rsidRPr="00727805">
        <w:t>Pascual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Â, </w:t>
      </w:r>
      <w:proofErr w:type="spellStart"/>
      <w:r w:rsidRPr="00727805">
        <w:rPr>
          <w:lang w:eastAsia="fr-FR" w:bidi="fr-FR"/>
        </w:rPr>
        <w:t>Rodrïguez-Bano</w:t>
      </w:r>
      <w:proofErr w:type="spellEnd"/>
      <w:r w:rsidRPr="00727805">
        <w:rPr>
          <w:lang w:eastAsia="fr-FR" w:bidi="fr-FR"/>
        </w:rPr>
        <w:t xml:space="preserve"> J; </w:t>
      </w:r>
      <w:r w:rsidRPr="00727805">
        <w:t xml:space="preserve">ESBL-REIPI/GEIH </w:t>
      </w:r>
      <w:proofErr w:type="spellStart"/>
      <w:r w:rsidRPr="00727805">
        <w:t>Group</w:t>
      </w:r>
      <w:proofErr w:type="spellEnd"/>
      <w:r w:rsidRPr="00727805">
        <w:t xml:space="preserve">. </w:t>
      </w:r>
      <w:proofErr w:type="spellStart"/>
      <w:r w:rsidRPr="00727805">
        <w:t>Impact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the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MIC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piperacillin-tazobactam</w:t>
      </w:r>
      <w:proofErr w:type="spellEnd"/>
      <w:r w:rsidRPr="00727805">
        <w:t xml:space="preserve"> </w:t>
      </w:r>
      <w:proofErr w:type="spellStart"/>
      <w:r w:rsidRPr="00727805">
        <w:t>on</w:t>
      </w:r>
      <w:proofErr w:type="spellEnd"/>
      <w:r w:rsidRPr="00727805">
        <w:t xml:space="preserve"> </w:t>
      </w:r>
      <w:proofErr w:type="spellStart"/>
      <w:r w:rsidRPr="00727805">
        <w:t>the</w:t>
      </w:r>
      <w:proofErr w:type="spellEnd"/>
      <w:r w:rsidRPr="00727805">
        <w:t xml:space="preserve"> </w:t>
      </w:r>
      <w:proofErr w:type="spellStart"/>
      <w:r w:rsidRPr="00727805">
        <w:t>outcome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patients</w:t>
      </w:r>
      <w:proofErr w:type="spellEnd"/>
      <w:r w:rsidRPr="00727805">
        <w:t xml:space="preserve"> </w:t>
      </w:r>
      <w:proofErr w:type="spellStart"/>
      <w:r w:rsidRPr="00727805">
        <w:t>with</w:t>
      </w:r>
      <w:proofErr w:type="spellEnd"/>
      <w:r w:rsidRPr="00727805">
        <w:t xml:space="preserve"> </w:t>
      </w:r>
      <w:proofErr w:type="spellStart"/>
      <w:r w:rsidRPr="00727805">
        <w:t>bacteremia</w:t>
      </w:r>
      <w:proofErr w:type="spellEnd"/>
      <w:r w:rsidRPr="00727805">
        <w:t xml:space="preserve"> </w:t>
      </w:r>
      <w:proofErr w:type="spellStart"/>
      <w:r w:rsidRPr="00727805">
        <w:t>due</w:t>
      </w:r>
      <w:proofErr w:type="spellEnd"/>
      <w:r w:rsidRPr="00727805">
        <w:t xml:space="preserve"> </w:t>
      </w:r>
      <w:proofErr w:type="spellStart"/>
      <w:r w:rsidRPr="00727805">
        <w:t>to</w:t>
      </w:r>
      <w:proofErr w:type="spellEnd"/>
      <w:r w:rsidRPr="00727805">
        <w:t xml:space="preserve"> </w:t>
      </w:r>
      <w:proofErr w:type="spellStart"/>
      <w:r w:rsidRPr="00727805">
        <w:rPr>
          <w:lang w:eastAsia="de-DE" w:bidi="de-DE"/>
        </w:rPr>
        <w:t>extended</w:t>
      </w:r>
      <w:proofErr w:type="spellEnd"/>
      <w:r w:rsidRPr="00727805">
        <w:rPr>
          <w:lang w:eastAsia="de-DE" w:bidi="de-DE"/>
        </w:rPr>
        <w:t>-</w:t>
      </w:r>
      <w:proofErr w:type="spellStart"/>
      <w:r w:rsidRPr="00727805">
        <w:rPr>
          <w:lang w:eastAsia="de-DE" w:bidi="de-DE"/>
        </w:rPr>
        <w:t>spectrum</w:t>
      </w:r>
      <w:proofErr w:type="spellEnd"/>
      <w:r w:rsidRPr="00727805">
        <w:rPr>
          <w:lang w:eastAsia="de-DE" w:bidi="de-DE"/>
        </w:rPr>
        <w:t>-ß-</w:t>
      </w:r>
      <w:proofErr w:type="spellStart"/>
      <w:r w:rsidRPr="00727805">
        <w:rPr>
          <w:lang w:eastAsia="de-DE" w:bidi="de-DE"/>
        </w:rPr>
        <w:t>lactamase</w:t>
      </w:r>
      <w:proofErr w:type="spellEnd"/>
      <w:r w:rsidRPr="00727805">
        <w:rPr>
          <w:lang w:eastAsia="de-DE" w:bidi="de-DE"/>
        </w:rPr>
        <w:t>-</w:t>
      </w:r>
      <w:proofErr w:type="spellStart"/>
      <w:r w:rsidRPr="00727805">
        <w:rPr>
          <w:lang w:eastAsia="de-DE" w:bidi="de-DE"/>
        </w:rPr>
        <w:t>producing</w:t>
      </w:r>
      <w:proofErr w:type="spellEnd"/>
      <w:r w:rsidRPr="00727805">
        <w:rPr>
          <w:lang w:eastAsia="de-DE" w:bidi="de-DE"/>
        </w:rPr>
        <w:t xml:space="preserve"> </w:t>
      </w:r>
      <w:proofErr w:type="spellStart"/>
      <w:r w:rsidRPr="00727805">
        <w:t>Escherichia</w:t>
      </w:r>
      <w:proofErr w:type="spellEnd"/>
      <w:r w:rsidRPr="00727805">
        <w:t xml:space="preserve"> </w:t>
      </w:r>
      <w:proofErr w:type="spellStart"/>
      <w:r w:rsidRPr="00727805">
        <w:t>coli</w:t>
      </w:r>
      <w:proofErr w:type="spellEnd"/>
      <w:r w:rsidRPr="00727805">
        <w:t xml:space="preserve">. </w:t>
      </w:r>
      <w:proofErr w:type="spellStart"/>
      <w:r w:rsidRPr="00727805">
        <w:t>Antimicrob</w:t>
      </w:r>
      <w:proofErr w:type="spellEnd"/>
      <w:r w:rsidRPr="00727805">
        <w:t xml:space="preserve"> </w:t>
      </w:r>
      <w:proofErr w:type="spellStart"/>
      <w:r w:rsidRPr="00727805">
        <w:t>Agents</w:t>
      </w:r>
      <w:proofErr w:type="spellEnd"/>
      <w:r w:rsidRPr="00727805">
        <w:t xml:space="preserve"> </w:t>
      </w:r>
      <w:proofErr w:type="spellStart"/>
      <w:r w:rsidRPr="00727805">
        <w:t>Chemother</w:t>
      </w:r>
      <w:proofErr w:type="spellEnd"/>
      <w:r w:rsidRPr="00727805">
        <w:t>. 2013; 57(7):3402-4. DOI: 10.1128/AAC.00135-13.</w:t>
      </w:r>
    </w:p>
    <w:p w14:paraId="706EF9FA" w14:textId="77777777" w:rsidR="00D25EF6" w:rsidRPr="00727805" w:rsidRDefault="00EF178C" w:rsidP="00900882">
      <w:pPr>
        <w:pStyle w:val="23"/>
        <w:shd w:val="clear" w:color="auto" w:fill="auto"/>
        <w:spacing w:before="0" w:after="208"/>
        <w:ind w:left="520" w:right="204"/>
        <w:jc w:val="both"/>
      </w:pPr>
      <w:proofErr w:type="spellStart"/>
      <w:r w:rsidRPr="00727805">
        <w:rPr>
          <w:lang w:eastAsia="fr-FR" w:bidi="fr-FR"/>
        </w:rPr>
        <w:t>Rodrïguez-Bano</w:t>
      </w:r>
      <w:proofErr w:type="spellEnd"/>
      <w:r w:rsidRPr="00727805">
        <w:rPr>
          <w:lang w:eastAsia="fr-FR" w:bidi="fr-FR"/>
        </w:rPr>
        <w:t xml:space="preserve"> </w:t>
      </w:r>
      <w:r w:rsidRPr="00727805">
        <w:t xml:space="preserve">J, </w:t>
      </w:r>
      <w:proofErr w:type="spellStart"/>
      <w:r w:rsidRPr="00727805">
        <w:t>Cisneros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JM, </w:t>
      </w:r>
      <w:proofErr w:type="spellStart"/>
      <w:r w:rsidRPr="00727805">
        <w:t>Gudiol</w:t>
      </w:r>
      <w:proofErr w:type="spellEnd"/>
      <w:r w:rsidRPr="00727805">
        <w:t xml:space="preserve"> C, </w:t>
      </w:r>
      <w:proofErr w:type="spellStart"/>
      <w:r w:rsidRPr="00727805">
        <w:t>Martinez</w:t>
      </w:r>
      <w:proofErr w:type="spellEnd"/>
      <w:r w:rsidRPr="00727805">
        <w:t xml:space="preserve"> </w:t>
      </w:r>
      <w:r w:rsidRPr="00727805">
        <w:rPr>
          <w:lang w:eastAsia="de-DE" w:bidi="de-DE"/>
        </w:rPr>
        <w:t xml:space="preserve">JA </w:t>
      </w:r>
      <w:proofErr w:type="spellStart"/>
      <w:r w:rsidRPr="00727805">
        <w:t>Treatment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infections</w:t>
      </w:r>
      <w:proofErr w:type="spellEnd"/>
      <w:r w:rsidRPr="00727805">
        <w:t xml:space="preserve"> </w:t>
      </w:r>
      <w:proofErr w:type="spellStart"/>
      <w:r w:rsidRPr="00727805">
        <w:t>caused</w:t>
      </w:r>
      <w:proofErr w:type="spellEnd"/>
      <w:r w:rsidRPr="00727805">
        <w:t xml:space="preserve"> </w:t>
      </w:r>
      <w:proofErr w:type="spellStart"/>
      <w:r w:rsidRPr="00727805">
        <w:t>by</w:t>
      </w:r>
      <w:proofErr w:type="spellEnd"/>
      <w:r w:rsidRPr="00727805">
        <w:t xml:space="preserve"> </w:t>
      </w:r>
      <w:proofErr w:type="spellStart"/>
      <w:r w:rsidRPr="00727805">
        <w:t>carbapenemase-producing</w:t>
      </w:r>
      <w:proofErr w:type="spellEnd"/>
      <w:r w:rsidRPr="00727805">
        <w:t xml:space="preserve"> </w:t>
      </w:r>
      <w:proofErr w:type="spellStart"/>
      <w:r w:rsidRPr="00727805">
        <w:t>Enterobacteriaceae</w:t>
      </w:r>
      <w:proofErr w:type="spellEnd"/>
      <w:r w:rsidRPr="00727805">
        <w:t xml:space="preserve">. </w:t>
      </w:r>
      <w:proofErr w:type="spellStart"/>
      <w:r w:rsidRPr="00727805">
        <w:t>Enferm</w:t>
      </w:r>
      <w:proofErr w:type="spellEnd"/>
      <w:r w:rsidRPr="00727805">
        <w:t xml:space="preserve"> </w:t>
      </w:r>
      <w:proofErr w:type="spellStart"/>
      <w:r w:rsidRPr="00727805">
        <w:t>Infecc</w:t>
      </w:r>
      <w:proofErr w:type="spellEnd"/>
      <w:r w:rsidRPr="00727805">
        <w:t xml:space="preserve"> </w:t>
      </w:r>
      <w:proofErr w:type="spellStart"/>
      <w:r w:rsidRPr="00727805">
        <w:t>Microbiol</w:t>
      </w:r>
      <w:proofErr w:type="spellEnd"/>
      <w:r w:rsidRPr="00727805">
        <w:t xml:space="preserve"> </w:t>
      </w:r>
      <w:proofErr w:type="spellStart"/>
      <w:r w:rsidRPr="00727805">
        <w:t>Clin</w:t>
      </w:r>
      <w:proofErr w:type="spellEnd"/>
      <w:r w:rsidRPr="00727805">
        <w:t xml:space="preserve">. 2014 Dec;32 </w:t>
      </w:r>
      <w:proofErr w:type="spellStart"/>
      <w:r w:rsidRPr="00727805">
        <w:rPr>
          <w:lang w:eastAsia="fr-FR" w:bidi="fr-FR"/>
        </w:rPr>
        <w:t>Suppl</w:t>
      </w:r>
      <w:proofErr w:type="spellEnd"/>
      <w:r w:rsidRPr="00727805">
        <w:rPr>
          <w:lang w:eastAsia="fr-FR" w:bidi="fr-FR"/>
        </w:rPr>
        <w:t xml:space="preserve"> </w:t>
      </w:r>
      <w:r w:rsidRPr="00727805">
        <w:t>4:49-55. DOI: 10.1016/S0213-005X(14)70174-0.</w:t>
      </w:r>
    </w:p>
    <w:p w14:paraId="6C78D445" w14:textId="77777777" w:rsidR="00D25EF6" w:rsidRPr="00727805" w:rsidRDefault="00EF178C" w:rsidP="00900882">
      <w:pPr>
        <w:pStyle w:val="23"/>
        <w:shd w:val="clear" w:color="auto" w:fill="auto"/>
        <w:spacing w:before="0" w:after="112" w:line="190" w:lineRule="exact"/>
        <w:ind w:left="520" w:right="204"/>
        <w:jc w:val="both"/>
      </w:pPr>
      <w:proofErr w:type="spellStart"/>
      <w:r w:rsidRPr="00727805">
        <w:t>Sanders</w:t>
      </w:r>
      <w:proofErr w:type="spellEnd"/>
      <w:r w:rsidRPr="00727805">
        <w:t xml:space="preserve"> WE </w:t>
      </w:r>
      <w:proofErr w:type="spellStart"/>
      <w:r w:rsidRPr="00727805">
        <w:t>Jr</w:t>
      </w:r>
      <w:proofErr w:type="spellEnd"/>
      <w:r w:rsidRPr="00727805">
        <w:t xml:space="preserve">, </w:t>
      </w:r>
      <w:proofErr w:type="spellStart"/>
      <w:r w:rsidRPr="00727805">
        <w:t>Sanders</w:t>
      </w:r>
      <w:proofErr w:type="spellEnd"/>
      <w:r w:rsidRPr="00727805">
        <w:t xml:space="preserve"> CC. </w:t>
      </w:r>
      <w:proofErr w:type="spellStart"/>
      <w:r w:rsidRPr="00727805">
        <w:t>Inducible</w:t>
      </w:r>
      <w:proofErr w:type="spellEnd"/>
      <w:r w:rsidRPr="00727805">
        <w:t xml:space="preserve"> </w:t>
      </w:r>
      <w:proofErr w:type="spellStart"/>
      <w:r w:rsidRPr="00727805">
        <w:t>beta-lactamases</w:t>
      </w:r>
      <w:proofErr w:type="spellEnd"/>
      <w:r w:rsidRPr="00727805">
        <w:t xml:space="preserve">: </w:t>
      </w:r>
      <w:proofErr w:type="spellStart"/>
      <w:r w:rsidRPr="00727805">
        <w:t>clinical</w:t>
      </w:r>
      <w:proofErr w:type="spellEnd"/>
      <w:r w:rsidRPr="00727805">
        <w:t xml:space="preserve"> </w:t>
      </w:r>
      <w:proofErr w:type="spellStart"/>
      <w:r w:rsidRPr="00727805">
        <w:t>and</w:t>
      </w:r>
      <w:proofErr w:type="spellEnd"/>
      <w:r w:rsidRPr="00727805">
        <w:t xml:space="preserve"> </w:t>
      </w:r>
      <w:proofErr w:type="spellStart"/>
      <w:r w:rsidRPr="00727805">
        <w:t>epidemiologic</w:t>
      </w:r>
      <w:proofErr w:type="spellEnd"/>
      <w:r w:rsidRPr="00727805">
        <w:t xml:space="preserve"> </w:t>
      </w:r>
      <w:proofErr w:type="spellStart"/>
      <w:r w:rsidRPr="00727805">
        <w:t>implications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use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newer</w:t>
      </w:r>
      <w:proofErr w:type="spellEnd"/>
      <w:r w:rsidRPr="00727805">
        <w:t xml:space="preserve"> </w:t>
      </w:r>
      <w:proofErr w:type="spellStart"/>
      <w:r w:rsidRPr="00727805">
        <w:t>cephalosporins</w:t>
      </w:r>
      <w:proofErr w:type="spellEnd"/>
      <w:r w:rsidRPr="00727805">
        <w:t xml:space="preserve">. </w:t>
      </w:r>
      <w:proofErr w:type="spellStart"/>
      <w:r w:rsidRPr="00727805">
        <w:t>Rev</w:t>
      </w:r>
      <w:proofErr w:type="spellEnd"/>
      <w:r w:rsidRPr="00727805">
        <w:t xml:space="preserve"> </w:t>
      </w:r>
      <w:proofErr w:type="spellStart"/>
      <w:r w:rsidRPr="00727805">
        <w:t>Infect</w:t>
      </w:r>
      <w:proofErr w:type="spellEnd"/>
      <w:r w:rsidRPr="00727805">
        <w:t xml:space="preserve"> </w:t>
      </w:r>
      <w:proofErr w:type="spellStart"/>
      <w:r w:rsidRPr="00727805">
        <w:rPr>
          <w:lang w:eastAsia="fr-FR" w:bidi="fr-FR"/>
        </w:rPr>
        <w:t>Dis</w:t>
      </w:r>
      <w:proofErr w:type="spellEnd"/>
      <w:r w:rsidRPr="00727805">
        <w:rPr>
          <w:lang w:eastAsia="fr-FR" w:bidi="fr-FR"/>
        </w:rPr>
        <w:t xml:space="preserve">. </w:t>
      </w:r>
      <w:r w:rsidRPr="00727805">
        <w:t>1988 Jul-Aug;10(4):830-8.</w:t>
      </w:r>
    </w:p>
    <w:p w14:paraId="72743CFF" w14:textId="77777777" w:rsidR="00D25EF6" w:rsidRPr="00727805" w:rsidRDefault="00EF178C" w:rsidP="00900882">
      <w:pPr>
        <w:pStyle w:val="23"/>
        <w:shd w:val="clear" w:color="auto" w:fill="auto"/>
        <w:spacing w:before="0"/>
        <w:ind w:left="520" w:right="204"/>
        <w:jc w:val="both"/>
      </w:pPr>
      <w:proofErr w:type="spellStart"/>
      <w:r w:rsidRPr="00727805">
        <w:t>Tamma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PD, </w:t>
      </w:r>
      <w:proofErr w:type="spellStart"/>
      <w:r w:rsidRPr="00727805">
        <w:t>Han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JH, </w:t>
      </w:r>
      <w:proofErr w:type="spellStart"/>
      <w:r w:rsidRPr="00727805">
        <w:t>Rock</w:t>
      </w:r>
      <w:proofErr w:type="spellEnd"/>
      <w:r w:rsidRPr="00727805">
        <w:t xml:space="preserve"> C, </w:t>
      </w:r>
      <w:proofErr w:type="spellStart"/>
      <w:r w:rsidRPr="00727805">
        <w:t>Harris</w:t>
      </w:r>
      <w:proofErr w:type="spellEnd"/>
      <w:r w:rsidRPr="00727805">
        <w:t xml:space="preserve"> </w:t>
      </w:r>
      <w:r w:rsidRPr="00727805">
        <w:rPr>
          <w:lang w:eastAsia="de-DE" w:bidi="de-DE"/>
        </w:rPr>
        <w:t xml:space="preserve">AD, </w:t>
      </w:r>
      <w:proofErr w:type="spellStart"/>
      <w:r w:rsidRPr="00727805">
        <w:rPr>
          <w:lang w:eastAsia="de-DE" w:bidi="de-DE"/>
        </w:rPr>
        <w:t>Lautenbach</w:t>
      </w:r>
      <w:proofErr w:type="spellEnd"/>
      <w:r w:rsidRPr="00727805">
        <w:rPr>
          <w:lang w:eastAsia="de-DE" w:bidi="de-DE"/>
        </w:rPr>
        <w:t xml:space="preserve"> </w:t>
      </w:r>
      <w:r w:rsidRPr="00727805">
        <w:t xml:space="preserve">E, </w:t>
      </w:r>
      <w:proofErr w:type="spellStart"/>
      <w:r w:rsidRPr="00727805">
        <w:t>Hsu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AJ, </w:t>
      </w:r>
      <w:proofErr w:type="spellStart"/>
      <w:r w:rsidRPr="00727805">
        <w:t>Avdic</w:t>
      </w:r>
      <w:proofErr w:type="spellEnd"/>
      <w:r w:rsidRPr="00727805">
        <w:t xml:space="preserve"> E, </w:t>
      </w:r>
      <w:proofErr w:type="spellStart"/>
      <w:r w:rsidRPr="00727805">
        <w:t>Cosgrove</w:t>
      </w:r>
      <w:proofErr w:type="spellEnd"/>
      <w:r w:rsidRPr="00727805">
        <w:t xml:space="preserve"> SE; </w:t>
      </w:r>
      <w:proofErr w:type="spellStart"/>
      <w:r w:rsidRPr="00727805">
        <w:t>Antibacterial</w:t>
      </w:r>
      <w:proofErr w:type="spellEnd"/>
      <w:r w:rsidRPr="00727805">
        <w:t xml:space="preserve"> </w:t>
      </w:r>
      <w:proofErr w:type="spellStart"/>
      <w:r w:rsidRPr="00727805">
        <w:t>Resistance</w:t>
      </w:r>
      <w:proofErr w:type="spellEnd"/>
      <w:r w:rsidRPr="00727805">
        <w:t xml:space="preserve"> </w:t>
      </w:r>
      <w:proofErr w:type="spellStart"/>
      <w:r w:rsidRPr="00727805">
        <w:t>Leadership</w:t>
      </w:r>
      <w:proofErr w:type="spellEnd"/>
      <w:r w:rsidRPr="00727805">
        <w:t xml:space="preserve"> </w:t>
      </w:r>
      <w:proofErr w:type="spellStart"/>
      <w:r w:rsidRPr="00727805">
        <w:t>Group</w:t>
      </w:r>
      <w:proofErr w:type="spellEnd"/>
      <w:r w:rsidRPr="00727805">
        <w:t xml:space="preserve">. </w:t>
      </w:r>
      <w:proofErr w:type="spellStart"/>
      <w:r w:rsidRPr="00727805">
        <w:t>Carbapenem</w:t>
      </w:r>
      <w:proofErr w:type="spellEnd"/>
      <w:r w:rsidRPr="00727805">
        <w:t xml:space="preserve"> </w:t>
      </w:r>
      <w:proofErr w:type="spellStart"/>
      <w:r w:rsidRPr="00727805">
        <w:t>therapy</w:t>
      </w:r>
      <w:proofErr w:type="spellEnd"/>
      <w:r w:rsidRPr="00727805">
        <w:t xml:space="preserve"> </w:t>
      </w:r>
      <w:proofErr w:type="spellStart"/>
      <w:r w:rsidRPr="00727805">
        <w:t>is</w:t>
      </w:r>
      <w:proofErr w:type="spellEnd"/>
      <w:r w:rsidRPr="00727805">
        <w:t xml:space="preserve"> </w:t>
      </w:r>
      <w:proofErr w:type="spellStart"/>
      <w:r w:rsidRPr="00727805">
        <w:t>associated</w:t>
      </w:r>
      <w:proofErr w:type="spellEnd"/>
      <w:r w:rsidRPr="00727805">
        <w:t xml:space="preserve"> </w:t>
      </w:r>
      <w:proofErr w:type="spellStart"/>
      <w:r w:rsidRPr="00727805">
        <w:t>with</w:t>
      </w:r>
      <w:proofErr w:type="spellEnd"/>
      <w:r w:rsidRPr="00727805">
        <w:t xml:space="preserve"> </w:t>
      </w:r>
      <w:proofErr w:type="spellStart"/>
      <w:r w:rsidRPr="00727805">
        <w:t>improved</w:t>
      </w:r>
      <w:proofErr w:type="spellEnd"/>
      <w:r w:rsidRPr="00727805">
        <w:t xml:space="preserve"> </w:t>
      </w:r>
      <w:proofErr w:type="spellStart"/>
      <w:r w:rsidRPr="00727805">
        <w:t>survival</w:t>
      </w:r>
      <w:proofErr w:type="spellEnd"/>
      <w:r w:rsidRPr="00727805">
        <w:t xml:space="preserve"> </w:t>
      </w:r>
      <w:proofErr w:type="spellStart"/>
      <w:r w:rsidRPr="00727805">
        <w:t>compared</w:t>
      </w:r>
      <w:proofErr w:type="spellEnd"/>
      <w:r w:rsidRPr="00727805">
        <w:t xml:space="preserve"> </w:t>
      </w:r>
      <w:proofErr w:type="spellStart"/>
      <w:r w:rsidRPr="00727805">
        <w:t>with</w:t>
      </w:r>
      <w:proofErr w:type="spellEnd"/>
      <w:r w:rsidRPr="00727805">
        <w:t xml:space="preserve"> </w:t>
      </w:r>
      <w:proofErr w:type="spellStart"/>
      <w:r w:rsidRPr="00727805">
        <w:t>piperacillin-tazobactam</w:t>
      </w:r>
      <w:proofErr w:type="spellEnd"/>
      <w:r w:rsidRPr="00727805">
        <w:t xml:space="preserve"> </w:t>
      </w:r>
      <w:proofErr w:type="spellStart"/>
      <w:r w:rsidRPr="00727805">
        <w:t>for</w:t>
      </w:r>
      <w:proofErr w:type="spellEnd"/>
      <w:r w:rsidRPr="00727805">
        <w:t xml:space="preserve"> </w:t>
      </w:r>
      <w:proofErr w:type="spellStart"/>
      <w:r w:rsidRPr="00727805">
        <w:t>patients</w:t>
      </w:r>
      <w:proofErr w:type="spellEnd"/>
      <w:r w:rsidRPr="00727805">
        <w:t xml:space="preserve"> </w:t>
      </w:r>
      <w:proofErr w:type="spellStart"/>
      <w:r w:rsidRPr="00727805">
        <w:t>with</w:t>
      </w:r>
      <w:proofErr w:type="spellEnd"/>
      <w:r w:rsidRPr="00727805">
        <w:t xml:space="preserve"> </w:t>
      </w:r>
      <w:proofErr w:type="spellStart"/>
      <w:r w:rsidRPr="00727805">
        <w:t>extended-spectrum</w:t>
      </w:r>
      <w:proofErr w:type="spellEnd"/>
      <w:r w:rsidRPr="00727805">
        <w:t xml:space="preserve"> </w:t>
      </w:r>
      <w:r w:rsidRPr="00727805">
        <w:rPr>
          <w:lang w:eastAsia="de-DE" w:bidi="de-DE"/>
        </w:rPr>
        <w:t>ß-</w:t>
      </w:r>
      <w:proofErr w:type="spellStart"/>
      <w:r w:rsidRPr="00727805">
        <w:rPr>
          <w:lang w:eastAsia="de-DE" w:bidi="de-DE"/>
        </w:rPr>
        <w:t>lactamase</w:t>
      </w:r>
      <w:proofErr w:type="spellEnd"/>
      <w:r w:rsidRPr="00727805">
        <w:rPr>
          <w:lang w:eastAsia="de-DE" w:bidi="de-DE"/>
        </w:rPr>
        <w:t xml:space="preserve"> </w:t>
      </w:r>
      <w:proofErr w:type="spellStart"/>
      <w:r w:rsidRPr="00727805">
        <w:t>bacteremia</w:t>
      </w:r>
      <w:proofErr w:type="spellEnd"/>
      <w:r w:rsidRPr="00727805">
        <w:t xml:space="preserve">. </w:t>
      </w:r>
      <w:proofErr w:type="spellStart"/>
      <w:r w:rsidRPr="00727805">
        <w:t>Clin</w:t>
      </w:r>
      <w:proofErr w:type="spellEnd"/>
      <w:r w:rsidRPr="00727805">
        <w:t xml:space="preserve"> </w:t>
      </w:r>
      <w:proofErr w:type="spellStart"/>
      <w:r w:rsidRPr="00727805">
        <w:t>Infect</w:t>
      </w:r>
      <w:proofErr w:type="spellEnd"/>
      <w:r w:rsidRPr="00727805">
        <w:t xml:space="preserve"> </w:t>
      </w:r>
      <w:proofErr w:type="spellStart"/>
      <w:r w:rsidRPr="00727805">
        <w:rPr>
          <w:lang w:eastAsia="fr-FR" w:bidi="fr-FR"/>
        </w:rPr>
        <w:t>Dis</w:t>
      </w:r>
      <w:proofErr w:type="spellEnd"/>
      <w:r w:rsidRPr="00727805">
        <w:rPr>
          <w:lang w:eastAsia="fr-FR" w:bidi="fr-FR"/>
        </w:rPr>
        <w:t xml:space="preserve">. </w:t>
      </w:r>
      <w:r w:rsidRPr="00727805">
        <w:t>2015; 60(9):1319-25. DOI: 10.1093/</w:t>
      </w:r>
      <w:proofErr w:type="spellStart"/>
      <w:r w:rsidRPr="00727805">
        <w:t>cid</w:t>
      </w:r>
      <w:proofErr w:type="spellEnd"/>
      <w:r w:rsidRPr="00727805">
        <w:t>/civ003.</w:t>
      </w:r>
    </w:p>
    <w:p w14:paraId="7054EC0F" w14:textId="77777777" w:rsidR="00D25EF6" w:rsidRPr="00727805" w:rsidRDefault="00EF178C" w:rsidP="00900882">
      <w:pPr>
        <w:pStyle w:val="23"/>
        <w:shd w:val="clear" w:color="auto" w:fill="auto"/>
        <w:spacing w:before="0" w:after="0"/>
        <w:ind w:left="520" w:right="204"/>
        <w:jc w:val="both"/>
      </w:pPr>
      <w:proofErr w:type="spellStart"/>
      <w:r w:rsidRPr="00727805">
        <w:lastRenderedPageBreak/>
        <w:t>Thauvin-Eliopoulos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C, </w:t>
      </w:r>
      <w:proofErr w:type="spellStart"/>
      <w:r w:rsidRPr="00727805">
        <w:t>Tripodi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MF, </w:t>
      </w:r>
      <w:proofErr w:type="spellStart"/>
      <w:r w:rsidRPr="00727805">
        <w:t>Moellering</w:t>
      </w:r>
      <w:proofErr w:type="spellEnd"/>
      <w:r w:rsidRPr="00727805">
        <w:t xml:space="preserve"> </w:t>
      </w:r>
      <w:r w:rsidRPr="00727805">
        <w:rPr>
          <w:lang w:eastAsia="fr-FR" w:bidi="fr-FR"/>
        </w:rPr>
        <w:t xml:space="preserve">RC </w:t>
      </w:r>
      <w:proofErr w:type="spellStart"/>
      <w:r w:rsidRPr="00727805">
        <w:t>Jr</w:t>
      </w:r>
      <w:proofErr w:type="spellEnd"/>
      <w:r w:rsidRPr="00727805">
        <w:t xml:space="preserve">, </w:t>
      </w:r>
      <w:proofErr w:type="spellStart"/>
      <w:r w:rsidRPr="00727805">
        <w:t>Eliopoulos</w:t>
      </w:r>
      <w:proofErr w:type="spellEnd"/>
      <w:r w:rsidRPr="00727805">
        <w:t xml:space="preserve"> GM. </w:t>
      </w:r>
      <w:proofErr w:type="spellStart"/>
      <w:r w:rsidRPr="00727805">
        <w:t>Efficacies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t>piperacillin-tazobactam</w:t>
      </w:r>
      <w:proofErr w:type="spellEnd"/>
      <w:r w:rsidRPr="00727805">
        <w:t xml:space="preserve"> </w:t>
      </w:r>
      <w:proofErr w:type="spellStart"/>
      <w:r w:rsidRPr="00727805">
        <w:t>and</w:t>
      </w:r>
      <w:proofErr w:type="spellEnd"/>
      <w:r w:rsidRPr="00727805">
        <w:t xml:space="preserve"> </w:t>
      </w:r>
      <w:proofErr w:type="spellStart"/>
      <w:r w:rsidRPr="00727805">
        <w:t>cefepime</w:t>
      </w:r>
      <w:proofErr w:type="spellEnd"/>
      <w:r w:rsidRPr="00727805">
        <w:t xml:space="preserve"> </w:t>
      </w:r>
      <w:proofErr w:type="spellStart"/>
      <w:r w:rsidRPr="00727805">
        <w:t>in</w:t>
      </w:r>
      <w:proofErr w:type="spellEnd"/>
      <w:r w:rsidRPr="00727805">
        <w:t xml:space="preserve"> </w:t>
      </w:r>
      <w:proofErr w:type="spellStart"/>
      <w:r w:rsidRPr="00727805">
        <w:t>rats</w:t>
      </w:r>
      <w:proofErr w:type="spellEnd"/>
      <w:r w:rsidRPr="00727805">
        <w:t xml:space="preserve"> </w:t>
      </w:r>
      <w:proofErr w:type="spellStart"/>
      <w:r w:rsidRPr="00727805">
        <w:t>with</w:t>
      </w:r>
      <w:proofErr w:type="spellEnd"/>
      <w:r w:rsidRPr="00727805">
        <w:t xml:space="preserve"> </w:t>
      </w:r>
      <w:proofErr w:type="spellStart"/>
      <w:r w:rsidRPr="00727805">
        <w:t>experimental</w:t>
      </w:r>
      <w:proofErr w:type="spellEnd"/>
      <w:r w:rsidRPr="00727805">
        <w:t xml:space="preserve"> </w:t>
      </w:r>
      <w:proofErr w:type="spellStart"/>
      <w:r w:rsidRPr="00727805">
        <w:t>intra-abdominal</w:t>
      </w:r>
      <w:proofErr w:type="spellEnd"/>
      <w:r w:rsidRPr="00727805">
        <w:t xml:space="preserve"> </w:t>
      </w:r>
      <w:proofErr w:type="spellStart"/>
      <w:r w:rsidRPr="00727805">
        <w:t>abscesses</w:t>
      </w:r>
      <w:proofErr w:type="spellEnd"/>
      <w:r w:rsidRPr="00727805">
        <w:t xml:space="preserve"> </w:t>
      </w:r>
      <w:proofErr w:type="spellStart"/>
      <w:r w:rsidRPr="00727805">
        <w:t>due</w:t>
      </w:r>
      <w:proofErr w:type="spellEnd"/>
      <w:r w:rsidRPr="00727805">
        <w:t xml:space="preserve"> </w:t>
      </w:r>
      <w:proofErr w:type="spellStart"/>
      <w:r w:rsidRPr="00727805">
        <w:t>to</w:t>
      </w:r>
      <w:proofErr w:type="spellEnd"/>
      <w:r w:rsidRPr="00727805">
        <w:t xml:space="preserve"> </w:t>
      </w:r>
      <w:proofErr w:type="spellStart"/>
      <w:r w:rsidRPr="00727805">
        <w:t>an</w:t>
      </w:r>
      <w:proofErr w:type="spellEnd"/>
      <w:r w:rsidRPr="00727805">
        <w:t xml:space="preserve"> </w:t>
      </w:r>
      <w:proofErr w:type="spellStart"/>
      <w:r w:rsidRPr="00727805">
        <w:t>extended-spectrum</w:t>
      </w:r>
      <w:proofErr w:type="spellEnd"/>
      <w:r w:rsidRPr="00727805">
        <w:t xml:space="preserve"> </w:t>
      </w:r>
      <w:proofErr w:type="spellStart"/>
      <w:r w:rsidRPr="00727805">
        <w:t>beta-lactamase-producing</w:t>
      </w:r>
      <w:proofErr w:type="spellEnd"/>
      <w:r w:rsidRPr="00727805">
        <w:t xml:space="preserve"> </w:t>
      </w:r>
      <w:proofErr w:type="spellStart"/>
      <w:r w:rsidRPr="00727805">
        <w:t>strain</w:t>
      </w:r>
      <w:proofErr w:type="spellEnd"/>
      <w:r w:rsidRPr="00727805">
        <w:t xml:space="preserve"> </w:t>
      </w:r>
      <w:proofErr w:type="spellStart"/>
      <w:r w:rsidRPr="00727805">
        <w:t>of</w:t>
      </w:r>
      <w:proofErr w:type="spellEnd"/>
      <w:r w:rsidRPr="00727805">
        <w:t xml:space="preserve"> </w:t>
      </w:r>
      <w:proofErr w:type="spellStart"/>
      <w:r w:rsidRPr="00727805">
        <w:rPr>
          <w:rStyle w:val="2b"/>
          <w:lang w:val="uk-UA"/>
        </w:rPr>
        <w:t>Klebsiella</w:t>
      </w:r>
      <w:proofErr w:type="spellEnd"/>
      <w:r w:rsidRPr="00727805">
        <w:rPr>
          <w:rStyle w:val="2b"/>
          <w:lang w:val="uk-UA"/>
        </w:rPr>
        <w:t xml:space="preserve"> </w:t>
      </w:r>
      <w:proofErr w:type="spellStart"/>
      <w:r w:rsidRPr="00727805">
        <w:rPr>
          <w:rStyle w:val="2b"/>
          <w:lang w:val="uk-UA"/>
        </w:rPr>
        <w:t>pneumoniae</w:t>
      </w:r>
      <w:proofErr w:type="spellEnd"/>
      <w:r w:rsidRPr="00727805">
        <w:rPr>
          <w:rStyle w:val="2b"/>
          <w:lang w:val="uk-UA"/>
        </w:rPr>
        <w:t>.</w:t>
      </w:r>
      <w:r w:rsidRPr="00727805">
        <w:t xml:space="preserve"> </w:t>
      </w:r>
      <w:proofErr w:type="spellStart"/>
      <w:r w:rsidRPr="00727805">
        <w:t>Antimicrob</w:t>
      </w:r>
      <w:proofErr w:type="spellEnd"/>
      <w:r w:rsidRPr="00727805">
        <w:t xml:space="preserve"> </w:t>
      </w:r>
      <w:proofErr w:type="spellStart"/>
      <w:r w:rsidRPr="00727805">
        <w:t>Agents</w:t>
      </w:r>
      <w:proofErr w:type="spellEnd"/>
      <w:r w:rsidRPr="00727805">
        <w:t xml:space="preserve"> </w:t>
      </w:r>
      <w:proofErr w:type="spellStart"/>
      <w:r w:rsidRPr="00727805">
        <w:t>Chemother</w:t>
      </w:r>
      <w:proofErr w:type="spellEnd"/>
      <w:r w:rsidRPr="00727805">
        <w:t>. 1997; 41(5):1053-7.</w:t>
      </w:r>
    </w:p>
    <w:sectPr w:rsidR="00D25EF6" w:rsidRPr="00727805" w:rsidSect="00900882">
      <w:footerReference w:type="default" r:id="rId10"/>
      <w:pgSz w:w="16840" w:h="11900" w:orient="landscape"/>
      <w:pgMar w:top="332" w:right="500" w:bottom="851" w:left="11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BE8C5" w14:textId="77777777" w:rsidR="005B08F4" w:rsidRDefault="005B08F4">
      <w:r>
        <w:separator/>
      </w:r>
    </w:p>
  </w:endnote>
  <w:endnote w:type="continuationSeparator" w:id="0">
    <w:p w14:paraId="434CEC01" w14:textId="77777777" w:rsidR="005B08F4" w:rsidRDefault="005B0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B5667" w14:textId="77777777" w:rsidR="00D25EF6" w:rsidRDefault="008B003A">
    <w:pPr>
      <w:rPr>
        <w:sz w:val="2"/>
        <w:szCs w:val="2"/>
      </w:rPr>
    </w:pPr>
    <w:r>
      <w:rPr>
        <w:noProof/>
      </w:rPr>
      <w:pict w14:anchorId="4E19468F">
        <v:line id="Пряма сполучна лінія 11" o:spid="_x0000_s4098" style="position:absolute;z-index:3145744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36.05pt" to="755.25pt,-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" strokecolor="#268681" strokeweight="2.25pt">
          <v:stroke joinstyle="miter"/>
          <w10:wrap anchorx="margin"/>
        </v:line>
      </w:pict>
    </w:r>
    <w:r>
      <w:rPr>
        <w:noProof/>
      </w:rPr>
      <w:pict w14:anchorId="3AB4BA5C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57.9pt;margin-top:562.35pt;width:721.45pt;height:13.6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" filled="f" stroked="f">
          <v:textbox style="mso-fit-shape-to-text:t" inset="0,0,0,0">
            <w:txbxContent>
              <w:p w14:paraId="425E302A" w14:textId="089F7F5C" w:rsidR="00D25EF6" w:rsidRPr="00081308" w:rsidRDefault="002000F9">
                <w:pPr>
                  <w:pStyle w:val="a4"/>
                  <w:shd w:val="clear" w:color="auto" w:fill="auto"/>
                  <w:tabs>
                    <w:tab w:val="right" w:pos="14429"/>
                  </w:tabs>
                  <w:spacing w:line="240" w:lineRule="auto"/>
                  <w:rPr>
                    <w:lang w:val="ru-RU"/>
                  </w:rPr>
                </w:pPr>
                <w:r>
                  <w:rPr>
                    <w:rStyle w:val="a5"/>
                    <w:lang w:val="uk-UA"/>
                  </w:rPr>
                  <w:t xml:space="preserve">Експертні правила </w:t>
                </w:r>
                <w:r>
                  <w:rPr>
                    <w:rStyle w:val="a5"/>
                  </w:rPr>
                  <w:t>EUCAST</w:t>
                </w:r>
                <w:r w:rsidR="00EF178C" w:rsidRPr="00081308">
                  <w:rPr>
                    <w:rStyle w:val="a5"/>
                    <w:lang w:val="ru-RU"/>
                  </w:rPr>
                  <w:t xml:space="preserve"> </w:t>
                </w:r>
                <w:r>
                  <w:rPr>
                    <w:rStyle w:val="a5"/>
                    <w:lang w:val="uk-UA"/>
                  </w:rPr>
                  <w:t>в</w:t>
                </w:r>
                <w:r w:rsidR="00654B91" w:rsidRPr="00081308">
                  <w:rPr>
                    <w:rStyle w:val="a5"/>
                    <w:lang w:val="ru-RU"/>
                  </w:rPr>
                  <w:t>.</w:t>
                </w:r>
                <w:r>
                  <w:rPr>
                    <w:rStyle w:val="a5"/>
                    <w:lang w:val="uk-UA"/>
                  </w:rPr>
                  <w:t xml:space="preserve"> </w:t>
                </w:r>
                <w:r w:rsidR="00EF178C" w:rsidRPr="00081308">
                  <w:rPr>
                    <w:rStyle w:val="a5"/>
                    <w:lang w:val="ru-RU"/>
                  </w:rPr>
                  <w:t>3.</w:t>
                </w:r>
                <w:r w:rsidR="008B003A">
                  <w:rPr>
                    <w:rStyle w:val="a5"/>
                    <w:lang w:val="ru-RU"/>
                  </w:rPr>
                  <w:t>3</w:t>
                </w:r>
                <w:r w:rsidR="00EF178C" w:rsidRPr="00081308">
                  <w:rPr>
                    <w:rStyle w:val="a5"/>
                    <w:lang w:val="ru-RU"/>
                  </w:rPr>
                  <w:tab/>
                </w:r>
                <w:r w:rsidR="008B003A">
                  <w:rPr>
                    <w:rStyle w:val="a5"/>
                    <w:lang w:val="uk-UA"/>
                  </w:rPr>
                  <w:t>Червень 2024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85F54" w14:textId="77777777" w:rsidR="005B08F4" w:rsidRDefault="005B08F4"/>
  </w:footnote>
  <w:footnote w:type="continuationSeparator" w:id="0">
    <w:p w14:paraId="6D435A5D" w14:textId="77777777" w:rsidR="005B08F4" w:rsidRDefault="005B08F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42201"/>
    <w:multiLevelType w:val="hybridMultilevel"/>
    <w:tmpl w:val="63C84E20"/>
    <w:lvl w:ilvl="0" w:tplc="313650C0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C7703"/>
    <w:multiLevelType w:val="hybridMultilevel"/>
    <w:tmpl w:val="40626756"/>
    <w:lvl w:ilvl="0" w:tplc="BE08B6E0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EF6"/>
    <w:rsid w:val="00025F84"/>
    <w:rsid w:val="00081308"/>
    <w:rsid w:val="000C1A49"/>
    <w:rsid w:val="002000F9"/>
    <w:rsid w:val="00253F9B"/>
    <w:rsid w:val="00332DAC"/>
    <w:rsid w:val="00374C4C"/>
    <w:rsid w:val="0046442A"/>
    <w:rsid w:val="00505D27"/>
    <w:rsid w:val="005A075A"/>
    <w:rsid w:val="005B08F4"/>
    <w:rsid w:val="005E00B7"/>
    <w:rsid w:val="005F40D7"/>
    <w:rsid w:val="00654B91"/>
    <w:rsid w:val="00727805"/>
    <w:rsid w:val="007B3A99"/>
    <w:rsid w:val="007F4DA9"/>
    <w:rsid w:val="008A10D5"/>
    <w:rsid w:val="008B003A"/>
    <w:rsid w:val="008E38DB"/>
    <w:rsid w:val="00900882"/>
    <w:rsid w:val="00990341"/>
    <w:rsid w:val="009D6A02"/>
    <w:rsid w:val="00AA533A"/>
    <w:rsid w:val="00AB0A1C"/>
    <w:rsid w:val="00AC252E"/>
    <w:rsid w:val="00AE2DE8"/>
    <w:rsid w:val="00B06330"/>
    <w:rsid w:val="00BC67D0"/>
    <w:rsid w:val="00C46811"/>
    <w:rsid w:val="00D0158F"/>
    <w:rsid w:val="00D25EF6"/>
    <w:rsid w:val="00EC77E2"/>
    <w:rsid w:val="00EE6F1B"/>
    <w:rsid w:val="00EF178C"/>
    <w:rsid w:val="00F10351"/>
    <w:rsid w:val="00F2616C"/>
    <w:rsid w:val="00F702F0"/>
    <w:rsid w:val="00F7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05D28A4F"/>
  <w15:docId w15:val="{D56AE936-5E8C-434F-BDB5-51C8AC54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A02"/>
    <w:rPr>
      <w:color w:val="00000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9D6A0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5">
    <w:name w:val="Колонтитул"/>
    <w:basedOn w:val="a3"/>
    <w:rsid w:val="009D6A0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6665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3Exact">
    <w:name w:val="Основной текст (3) Exact"/>
    <w:basedOn w:val="a0"/>
    <w:link w:val="3"/>
    <w:rsid w:val="009D6A02"/>
    <w:rPr>
      <w:rFonts w:ascii="Arial" w:eastAsia="Arial" w:hAnsi="Arial" w:cs="Arial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Exact0">
    <w:name w:val="Основной текст (3) Exact"/>
    <w:basedOn w:val="3Exact"/>
    <w:rsid w:val="009D6A02"/>
    <w:rPr>
      <w:rFonts w:ascii="Arial" w:eastAsia="Arial" w:hAnsi="Arial" w:cs="Arial"/>
      <w:b/>
      <w:bCs/>
      <w:i w:val="0"/>
      <w:iCs w:val="0"/>
      <w:smallCaps w:val="0"/>
      <w:strike w:val="0"/>
      <w:color w:val="006665"/>
      <w:spacing w:val="0"/>
      <w:w w:val="100"/>
      <w:position w:val="0"/>
      <w:sz w:val="40"/>
      <w:szCs w:val="40"/>
      <w:u w:val="none"/>
      <w:lang w:val="en-US" w:eastAsia="en-US" w:bidi="en-US"/>
    </w:rPr>
  </w:style>
  <w:style w:type="character" w:customStyle="1" w:styleId="1Exact">
    <w:name w:val="Заголовок №1 Exact"/>
    <w:basedOn w:val="a0"/>
    <w:link w:val="1"/>
    <w:rsid w:val="009D6A0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spacing w:val="40"/>
      <w:w w:val="100"/>
      <w:sz w:val="36"/>
      <w:szCs w:val="36"/>
      <w:u w:val="none"/>
    </w:rPr>
  </w:style>
  <w:style w:type="character" w:customStyle="1" w:styleId="4Exact">
    <w:name w:val="Основной текст (4) Exact"/>
    <w:basedOn w:val="a0"/>
    <w:rsid w:val="009D6A0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4Exact0">
    <w:name w:val="Основной текст (4) Exact"/>
    <w:basedOn w:val="4"/>
    <w:rsid w:val="009D6A0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5F5F5F"/>
      <w:sz w:val="10"/>
      <w:szCs w:val="10"/>
      <w:u w:val="none"/>
    </w:rPr>
  </w:style>
  <w:style w:type="character" w:customStyle="1" w:styleId="5Exact">
    <w:name w:val="Основной текст (5) Exact"/>
    <w:basedOn w:val="a0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Exact0">
    <w:name w:val="Основной текст (5) Exact"/>
    <w:basedOn w:val="5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color w:val="6F6F6F"/>
      <w:sz w:val="8"/>
      <w:szCs w:val="8"/>
      <w:u w:val="none"/>
    </w:rPr>
  </w:style>
  <w:style w:type="character" w:customStyle="1" w:styleId="2">
    <w:name w:val="Заголовок №2_"/>
    <w:basedOn w:val="a0"/>
    <w:link w:val="20"/>
    <w:rsid w:val="009D6A02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"/>
    <w:basedOn w:val="2"/>
    <w:rsid w:val="009D6A02"/>
    <w:rPr>
      <w:rFonts w:ascii="Arial" w:eastAsia="Arial" w:hAnsi="Arial" w:cs="Arial"/>
      <w:b/>
      <w:bCs/>
      <w:i w:val="0"/>
      <w:iCs w:val="0"/>
      <w:smallCaps w:val="0"/>
      <w:strike w:val="0"/>
      <w:color w:val="007879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2">
    <w:name w:val="Основной текст (2)_"/>
    <w:basedOn w:val="a0"/>
    <w:link w:val="23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4">
    <w:name w:val="Основной текст (2)"/>
    <w:basedOn w:val="22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5">
    <w:name w:val="Основной текст (2) + Полужирный"/>
    <w:basedOn w:val="22"/>
    <w:rsid w:val="009D6A02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6">
    <w:name w:val="Основной текст (2) + Полужирный"/>
    <w:basedOn w:val="22"/>
    <w:rsid w:val="009D6A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7">
    <w:name w:val="Основной текст (2)"/>
    <w:basedOn w:val="22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">
    <w:name w:val="Основной текст (2) + Курсив"/>
    <w:basedOn w:val="22"/>
    <w:rsid w:val="009D6A0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9D6A0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4Arial65pt">
    <w:name w:val="Основной текст (4) + Arial;6;5 pt"/>
    <w:basedOn w:val="4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color w:val="006665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4Arial65pt0">
    <w:name w:val="Основной текст (4) + Arial;6;5 pt"/>
    <w:basedOn w:val="4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color w:val="1D1D1D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4Arial65pt1">
    <w:name w:val="Основной текст (4) + Arial;6;5 pt"/>
    <w:basedOn w:val="4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41">
    <w:name w:val="Основной текст (4)"/>
    <w:basedOn w:val="4"/>
    <w:rsid w:val="009D6A0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6F6F6F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4FranklinGothicHeavy7pt2pt">
    <w:name w:val="Основной текст (4) + Franklin Gothic Heavy;7 pt;Полужирный;Интервал 2 pt"/>
    <w:basedOn w:val="4"/>
    <w:rsid w:val="009D6A02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1D1D1D"/>
      <w:spacing w:val="4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FranklinGothicMediumCond5pt">
    <w:name w:val="Основной текст (5) + Franklin Gothic Medium Cond;5 pt"/>
    <w:basedOn w:val="5"/>
    <w:rsid w:val="009D6A0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5FranklinGothicMediumCond5pt0">
    <w:name w:val="Основной текст (5) + Franklin Gothic Medium Cond;5 pt"/>
    <w:basedOn w:val="5"/>
    <w:rsid w:val="009D6A0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1D1D1D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5FranklinGothicHeavy5pt">
    <w:name w:val="Основной текст (5) + Franklin Gothic Heavy;5 pt;Курсив"/>
    <w:basedOn w:val="5"/>
    <w:rsid w:val="009D6A0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1D1D1D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5FranklinGothicMediumCond5pt1">
    <w:name w:val="Основной текст (5) + Franklin Gothic Medium Cond;5 pt"/>
    <w:basedOn w:val="5"/>
    <w:rsid w:val="009D6A0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6F6F6F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51">
    <w:name w:val="Основной текст (5)"/>
    <w:basedOn w:val="5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color w:val="6F6F6F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9">
    <w:name w:val="Основной текст (2)"/>
    <w:basedOn w:val="22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color w:val="1D1D1D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a6">
    <w:name w:val="Подпись к таблице_"/>
    <w:basedOn w:val="a0"/>
    <w:link w:val="a7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sid w:val="009D6A02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ной текст (6) + Не курсив"/>
    <w:basedOn w:val="6"/>
    <w:rsid w:val="009D6A0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9D6A0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a">
    <w:name w:val="Основной текст (2)"/>
    <w:basedOn w:val="22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color w:val="9F9F9F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b">
    <w:name w:val="Основной текст (2) + Курсив"/>
    <w:basedOn w:val="22"/>
    <w:rsid w:val="009D6A0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7pt">
    <w:name w:val="Основной текст (2) + 7 pt"/>
    <w:basedOn w:val="22"/>
    <w:rsid w:val="009D6A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paragraph" w:customStyle="1" w:styleId="a4">
    <w:name w:val="Колонтитул"/>
    <w:basedOn w:val="a"/>
    <w:link w:val="a3"/>
    <w:rsid w:val="009D6A02"/>
    <w:pPr>
      <w:shd w:val="clear" w:color="auto" w:fill="FFFFFF"/>
      <w:spacing w:line="272" w:lineRule="exact"/>
    </w:pPr>
    <w:rPr>
      <w:rFonts w:ascii="Franklin Gothic Medium Cond" w:eastAsia="Franklin Gothic Medium Cond" w:hAnsi="Franklin Gothic Medium Cond" w:cs="Franklin Gothic Medium Cond"/>
    </w:rPr>
  </w:style>
  <w:style w:type="paragraph" w:customStyle="1" w:styleId="3">
    <w:name w:val="Основной текст (3)"/>
    <w:basedOn w:val="a"/>
    <w:link w:val="3Exact"/>
    <w:rsid w:val="009D6A02"/>
    <w:pPr>
      <w:shd w:val="clear" w:color="auto" w:fill="FFFFFF"/>
      <w:spacing w:line="446" w:lineRule="exact"/>
    </w:pPr>
    <w:rPr>
      <w:rFonts w:ascii="Arial" w:eastAsia="Arial" w:hAnsi="Arial" w:cs="Arial"/>
      <w:b/>
      <w:bCs/>
      <w:sz w:val="40"/>
      <w:szCs w:val="40"/>
    </w:rPr>
  </w:style>
  <w:style w:type="paragraph" w:customStyle="1" w:styleId="1">
    <w:name w:val="Заголовок №1"/>
    <w:basedOn w:val="a"/>
    <w:link w:val="1Exact"/>
    <w:rsid w:val="009D6A02"/>
    <w:pPr>
      <w:shd w:val="clear" w:color="auto" w:fill="FFFFFF"/>
      <w:spacing w:line="408" w:lineRule="exact"/>
      <w:outlineLvl w:val="0"/>
    </w:pPr>
    <w:rPr>
      <w:rFonts w:ascii="Franklin Gothic Medium Cond" w:eastAsia="Franklin Gothic Medium Cond" w:hAnsi="Franklin Gothic Medium Cond" w:cs="Franklin Gothic Medium Cond"/>
      <w:spacing w:val="40"/>
      <w:sz w:val="36"/>
      <w:szCs w:val="36"/>
    </w:rPr>
  </w:style>
  <w:style w:type="paragraph" w:customStyle="1" w:styleId="40">
    <w:name w:val="Основной текст (4)"/>
    <w:basedOn w:val="a"/>
    <w:link w:val="4"/>
    <w:rsid w:val="009D6A02"/>
    <w:pPr>
      <w:shd w:val="clear" w:color="auto" w:fill="FFFFFF"/>
      <w:spacing w:line="101" w:lineRule="exact"/>
    </w:pPr>
    <w:rPr>
      <w:rFonts w:ascii="Franklin Gothic Medium Cond" w:eastAsia="Franklin Gothic Medium Cond" w:hAnsi="Franklin Gothic Medium Cond" w:cs="Franklin Gothic Medium Cond"/>
      <w:sz w:val="10"/>
      <w:szCs w:val="10"/>
    </w:rPr>
  </w:style>
  <w:style w:type="paragraph" w:customStyle="1" w:styleId="50">
    <w:name w:val="Основной текст (5)"/>
    <w:basedOn w:val="a"/>
    <w:link w:val="5"/>
    <w:rsid w:val="009D6A02"/>
    <w:pPr>
      <w:shd w:val="clear" w:color="auto" w:fill="FFFFFF"/>
      <w:spacing w:line="90" w:lineRule="exact"/>
    </w:pPr>
    <w:rPr>
      <w:rFonts w:ascii="Arial" w:eastAsia="Arial" w:hAnsi="Arial" w:cs="Arial"/>
      <w:sz w:val="8"/>
      <w:szCs w:val="8"/>
    </w:rPr>
  </w:style>
  <w:style w:type="paragraph" w:customStyle="1" w:styleId="20">
    <w:name w:val="Заголовок №2"/>
    <w:basedOn w:val="a"/>
    <w:link w:val="2"/>
    <w:rsid w:val="009D6A02"/>
    <w:pPr>
      <w:shd w:val="clear" w:color="auto" w:fill="FFFFFF"/>
      <w:spacing w:line="268" w:lineRule="exact"/>
      <w:outlineLvl w:val="1"/>
    </w:pPr>
    <w:rPr>
      <w:rFonts w:ascii="Arial" w:eastAsia="Arial" w:hAnsi="Arial" w:cs="Arial"/>
      <w:b/>
      <w:bCs/>
    </w:rPr>
  </w:style>
  <w:style w:type="paragraph" w:customStyle="1" w:styleId="23">
    <w:name w:val="Основной текст (2)"/>
    <w:basedOn w:val="a"/>
    <w:link w:val="22"/>
    <w:rsid w:val="009D6A02"/>
    <w:pPr>
      <w:shd w:val="clear" w:color="auto" w:fill="FFFFFF"/>
      <w:spacing w:before="160" w:after="160" w:line="250" w:lineRule="exact"/>
      <w:ind w:hanging="520"/>
    </w:pPr>
    <w:rPr>
      <w:rFonts w:ascii="Arial" w:eastAsia="Arial" w:hAnsi="Arial" w:cs="Arial"/>
      <w:sz w:val="17"/>
      <w:szCs w:val="17"/>
    </w:rPr>
  </w:style>
  <w:style w:type="paragraph" w:customStyle="1" w:styleId="a7">
    <w:name w:val="Подпись к таблице"/>
    <w:basedOn w:val="a"/>
    <w:link w:val="a6"/>
    <w:rsid w:val="009D6A02"/>
    <w:pPr>
      <w:shd w:val="clear" w:color="auto" w:fill="FFFFFF"/>
      <w:spacing w:line="190" w:lineRule="exact"/>
    </w:pPr>
    <w:rPr>
      <w:rFonts w:ascii="Arial" w:eastAsia="Arial" w:hAnsi="Arial" w:cs="Arial"/>
      <w:sz w:val="17"/>
      <w:szCs w:val="17"/>
    </w:rPr>
  </w:style>
  <w:style w:type="paragraph" w:customStyle="1" w:styleId="60">
    <w:name w:val="Основной текст (6)"/>
    <w:basedOn w:val="a"/>
    <w:link w:val="6"/>
    <w:rsid w:val="009D6A02"/>
    <w:pPr>
      <w:shd w:val="clear" w:color="auto" w:fill="FFFFFF"/>
      <w:spacing w:before="180" w:line="190" w:lineRule="exact"/>
    </w:pPr>
    <w:rPr>
      <w:rFonts w:ascii="Arial" w:eastAsia="Arial" w:hAnsi="Arial" w:cs="Arial"/>
      <w:i/>
      <w:iCs/>
      <w:sz w:val="17"/>
      <w:szCs w:val="17"/>
    </w:rPr>
  </w:style>
  <w:style w:type="paragraph" w:customStyle="1" w:styleId="70">
    <w:name w:val="Основной текст (7)"/>
    <w:basedOn w:val="a"/>
    <w:link w:val="7"/>
    <w:rsid w:val="009D6A02"/>
    <w:pPr>
      <w:shd w:val="clear" w:color="auto" w:fill="FFFFFF"/>
      <w:spacing w:before="380" w:after="160" w:line="190" w:lineRule="exact"/>
      <w:ind w:hanging="520"/>
    </w:pPr>
    <w:rPr>
      <w:rFonts w:ascii="Arial" w:eastAsia="Arial" w:hAnsi="Arial" w:cs="Arial"/>
      <w:b/>
      <w:bCs/>
      <w:sz w:val="17"/>
      <w:szCs w:val="17"/>
    </w:rPr>
  </w:style>
  <w:style w:type="paragraph" w:styleId="a8">
    <w:name w:val="header"/>
    <w:basedOn w:val="a"/>
    <w:link w:val="a9"/>
    <w:uiPriority w:val="99"/>
    <w:unhideWhenUsed/>
    <w:rsid w:val="002000F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000F9"/>
    <w:rPr>
      <w:color w:val="000000"/>
    </w:rPr>
  </w:style>
  <w:style w:type="paragraph" w:styleId="aa">
    <w:name w:val="footer"/>
    <w:basedOn w:val="a"/>
    <w:link w:val="ab"/>
    <w:uiPriority w:val="99"/>
    <w:unhideWhenUsed/>
    <w:rsid w:val="002000F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000F9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81308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8130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iorg/101089/mdr2008082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636948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2184</Words>
  <Characters>12451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Valentyna Yanovska</cp:lastModifiedBy>
  <cp:revision>20</cp:revision>
  <dcterms:created xsi:type="dcterms:W3CDTF">2023-01-05T20:03:00Z</dcterms:created>
  <dcterms:modified xsi:type="dcterms:W3CDTF">2025-01-10T12:13:00Z</dcterms:modified>
</cp:coreProperties>
</file>